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1C0" w:rsidRDefault="00A641C0" w:rsidP="00A641C0">
      <w:pPr>
        <w:jc w:val="center"/>
        <w:rPr>
          <w:rFonts w:ascii="Times New Roman" w:hAnsi="Times New Roman" w:cs="Times New Roman"/>
          <w:b/>
          <w:sz w:val="32"/>
          <w:szCs w:val="32"/>
        </w:rPr>
      </w:pPr>
    </w:p>
    <w:p w:rsidR="002B202E" w:rsidRPr="00A641C0" w:rsidRDefault="002B202E" w:rsidP="00A641C0">
      <w:pPr>
        <w:jc w:val="center"/>
        <w:rPr>
          <w:rFonts w:ascii="Times New Roman" w:hAnsi="Times New Roman" w:cs="Times New Roman"/>
          <w:b/>
          <w:sz w:val="32"/>
          <w:szCs w:val="32"/>
        </w:rPr>
      </w:pPr>
      <w:r w:rsidRPr="00A641C0">
        <w:rPr>
          <w:rFonts w:ascii="Times New Roman" w:hAnsi="Times New Roman" w:cs="Times New Roman"/>
          <w:b/>
          <w:sz w:val="32"/>
          <w:szCs w:val="32"/>
        </w:rPr>
        <w:t>Legal and Institutional Framework for Strengthening Government Performance Management System in Bangladesh: An Exploration</w:t>
      </w:r>
    </w:p>
    <w:p w:rsidR="002B202E" w:rsidRDefault="002B202E" w:rsidP="002B202E"/>
    <w:p w:rsidR="00A641C0" w:rsidRPr="00A427A6" w:rsidRDefault="00A427A6" w:rsidP="002B202E">
      <w:pPr>
        <w:jc w:val="center"/>
        <w:rPr>
          <w:rFonts w:ascii="Times New Roman" w:hAnsi="Times New Roman" w:cs="Times New Roman"/>
          <w:b/>
          <w:sz w:val="32"/>
          <w:szCs w:val="32"/>
        </w:rPr>
      </w:pPr>
      <w:r w:rsidRPr="00A427A6">
        <w:rPr>
          <w:rFonts w:ascii="Times New Roman" w:hAnsi="Times New Roman" w:cs="Times New Roman"/>
          <w:b/>
          <w:sz w:val="32"/>
          <w:szCs w:val="32"/>
        </w:rPr>
        <w:t>Seminar Paper</w:t>
      </w:r>
    </w:p>
    <w:p w:rsidR="00A641C0" w:rsidRDefault="00A641C0" w:rsidP="002B202E">
      <w:pPr>
        <w:jc w:val="center"/>
        <w:rPr>
          <w:rFonts w:ascii="Times New Roman" w:hAnsi="Times New Roman" w:cs="Times New Roman"/>
          <w:sz w:val="28"/>
          <w:szCs w:val="32"/>
        </w:rPr>
      </w:pPr>
    </w:p>
    <w:p w:rsidR="00A641C0" w:rsidRDefault="005C54FF" w:rsidP="002B202E">
      <w:pPr>
        <w:jc w:val="center"/>
        <w:rPr>
          <w:rFonts w:ascii="Times New Roman" w:hAnsi="Times New Roman" w:cs="Times New Roman"/>
          <w:sz w:val="28"/>
          <w:szCs w:val="32"/>
        </w:rPr>
      </w:pPr>
      <w:r>
        <w:rPr>
          <w:rFonts w:ascii="Times New Roman" w:hAnsi="Times New Roman" w:cs="Times New Roman"/>
          <w:sz w:val="28"/>
          <w:szCs w:val="32"/>
        </w:rPr>
        <w:t>Submitted by</w:t>
      </w:r>
    </w:p>
    <w:p w:rsidR="002B202E" w:rsidRPr="008B0045" w:rsidRDefault="002B202E" w:rsidP="002B202E">
      <w:pPr>
        <w:jc w:val="center"/>
        <w:rPr>
          <w:rFonts w:ascii="Times New Roman" w:hAnsi="Times New Roman" w:cs="Times New Roman"/>
          <w:sz w:val="28"/>
          <w:szCs w:val="32"/>
        </w:rPr>
      </w:pPr>
      <w:r w:rsidRPr="008B0045">
        <w:rPr>
          <w:rFonts w:ascii="Times New Roman" w:hAnsi="Times New Roman" w:cs="Times New Roman"/>
          <w:sz w:val="28"/>
          <w:szCs w:val="32"/>
        </w:rPr>
        <w:t xml:space="preserve">Dr. Mohammad </w:t>
      </w:r>
      <w:proofErr w:type="spellStart"/>
      <w:r w:rsidRPr="008B0045">
        <w:rPr>
          <w:rFonts w:ascii="Times New Roman" w:hAnsi="Times New Roman" w:cs="Times New Roman"/>
          <w:sz w:val="28"/>
          <w:szCs w:val="32"/>
        </w:rPr>
        <w:t>Azizul</w:t>
      </w:r>
      <w:proofErr w:type="spellEnd"/>
      <w:r w:rsidRPr="008B0045">
        <w:rPr>
          <w:rFonts w:ascii="Times New Roman" w:hAnsi="Times New Roman" w:cs="Times New Roman"/>
          <w:sz w:val="28"/>
          <w:szCs w:val="32"/>
        </w:rPr>
        <w:t xml:space="preserve"> </w:t>
      </w:r>
      <w:proofErr w:type="spellStart"/>
      <w:r w:rsidRPr="008B0045">
        <w:rPr>
          <w:rFonts w:ascii="Times New Roman" w:hAnsi="Times New Roman" w:cs="Times New Roman"/>
          <w:sz w:val="28"/>
          <w:szCs w:val="32"/>
        </w:rPr>
        <w:t>Haque</w:t>
      </w:r>
      <w:proofErr w:type="spellEnd"/>
      <w:r w:rsidRPr="008B0045">
        <w:rPr>
          <w:rFonts w:ascii="Times New Roman" w:hAnsi="Times New Roman" w:cs="Times New Roman"/>
          <w:sz w:val="28"/>
          <w:szCs w:val="32"/>
        </w:rPr>
        <w:t xml:space="preserve">, </w:t>
      </w:r>
    </w:p>
    <w:p w:rsidR="002B202E" w:rsidRPr="008B0045" w:rsidRDefault="002B202E" w:rsidP="002B202E">
      <w:pPr>
        <w:jc w:val="center"/>
        <w:rPr>
          <w:rFonts w:ascii="Times New Roman" w:hAnsi="Times New Roman" w:cs="Times New Roman"/>
          <w:sz w:val="28"/>
          <w:szCs w:val="32"/>
        </w:rPr>
      </w:pPr>
      <w:r w:rsidRPr="008B0045">
        <w:rPr>
          <w:rFonts w:ascii="Times New Roman" w:hAnsi="Times New Roman" w:cs="Times New Roman"/>
          <w:sz w:val="28"/>
          <w:szCs w:val="32"/>
        </w:rPr>
        <w:t>Deputy Secretary, Cabinet Division</w:t>
      </w:r>
    </w:p>
    <w:p w:rsidR="002B202E" w:rsidRPr="008B0045" w:rsidRDefault="002B202E" w:rsidP="002B202E">
      <w:pPr>
        <w:jc w:val="center"/>
        <w:rPr>
          <w:rFonts w:ascii="Times New Roman" w:hAnsi="Times New Roman" w:cs="Times New Roman"/>
          <w:sz w:val="28"/>
          <w:szCs w:val="32"/>
        </w:rPr>
      </w:pPr>
      <w:r w:rsidRPr="008B0045">
        <w:rPr>
          <w:rFonts w:ascii="Times New Roman" w:hAnsi="Times New Roman" w:cs="Times New Roman"/>
          <w:sz w:val="28"/>
          <w:szCs w:val="32"/>
        </w:rPr>
        <w:t>Roll No: 126, Course: 137</w:t>
      </w:r>
      <w:r w:rsidRPr="008B0045">
        <w:rPr>
          <w:rFonts w:ascii="Times New Roman" w:hAnsi="Times New Roman" w:cs="Times New Roman"/>
          <w:sz w:val="28"/>
          <w:szCs w:val="32"/>
          <w:vertAlign w:val="superscript"/>
        </w:rPr>
        <w:t>th</w:t>
      </w:r>
      <w:r w:rsidRPr="008B0045">
        <w:rPr>
          <w:rFonts w:ascii="Times New Roman" w:hAnsi="Times New Roman" w:cs="Times New Roman"/>
          <w:sz w:val="28"/>
          <w:szCs w:val="32"/>
        </w:rPr>
        <w:t xml:space="preserve"> ACAD</w:t>
      </w:r>
    </w:p>
    <w:p w:rsidR="002B202E" w:rsidRPr="008B0045" w:rsidRDefault="002B202E" w:rsidP="002B202E">
      <w:pPr>
        <w:jc w:val="center"/>
        <w:rPr>
          <w:rFonts w:ascii="Times New Roman" w:hAnsi="Times New Roman" w:cs="Times New Roman"/>
          <w:sz w:val="28"/>
          <w:szCs w:val="32"/>
        </w:rPr>
      </w:pPr>
      <w:r w:rsidRPr="008B0045">
        <w:rPr>
          <w:rFonts w:ascii="Times New Roman" w:hAnsi="Times New Roman" w:cs="Times New Roman"/>
          <w:sz w:val="28"/>
          <w:szCs w:val="32"/>
        </w:rPr>
        <w:t xml:space="preserve">Email: </w:t>
      </w:r>
      <w:hyperlink r:id="rId8" w:history="1">
        <w:r w:rsidRPr="008B0045">
          <w:rPr>
            <w:rStyle w:val="Hyperlink"/>
            <w:rFonts w:ascii="Times New Roman" w:hAnsi="Times New Roman" w:cs="Times New Roman"/>
            <w:sz w:val="28"/>
            <w:szCs w:val="32"/>
          </w:rPr>
          <w:t>azizulhaque06@gmail.com</w:t>
        </w:r>
      </w:hyperlink>
    </w:p>
    <w:p w:rsidR="002B202E" w:rsidRDefault="002B202E" w:rsidP="002B202E">
      <w:pPr>
        <w:jc w:val="center"/>
        <w:rPr>
          <w:rFonts w:ascii="Times New Roman" w:hAnsi="Times New Roman" w:cs="Times New Roman"/>
          <w:sz w:val="28"/>
          <w:szCs w:val="32"/>
        </w:rPr>
      </w:pPr>
      <w:r w:rsidRPr="008B0045">
        <w:rPr>
          <w:rFonts w:ascii="Times New Roman" w:hAnsi="Times New Roman" w:cs="Times New Roman"/>
          <w:sz w:val="28"/>
          <w:szCs w:val="32"/>
        </w:rPr>
        <w:t>Mobile no. 01910807743</w:t>
      </w:r>
    </w:p>
    <w:p w:rsidR="00A641C0" w:rsidRPr="008B0045" w:rsidRDefault="00A641C0" w:rsidP="002B202E">
      <w:pPr>
        <w:jc w:val="center"/>
        <w:rPr>
          <w:rFonts w:ascii="Times New Roman" w:hAnsi="Times New Roman" w:cs="Times New Roman"/>
          <w:sz w:val="28"/>
          <w:szCs w:val="32"/>
        </w:rPr>
      </w:pPr>
    </w:p>
    <w:p w:rsidR="002B202E" w:rsidRDefault="002B202E" w:rsidP="002B202E">
      <w:pPr>
        <w:jc w:val="center"/>
        <w:rPr>
          <w:rFonts w:ascii="Times New Roman" w:hAnsi="Times New Roman" w:cs="Times New Roman"/>
          <w:sz w:val="32"/>
          <w:szCs w:val="32"/>
        </w:rPr>
      </w:pPr>
    </w:p>
    <w:p w:rsidR="00A641C0" w:rsidRDefault="00A641C0" w:rsidP="002B202E">
      <w:pPr>
        <w:jc w:val="center"/>
        <w:rPr>
          <w:rFonts w:ascii="Times New Roman" w:hAnsi="Times New Roman" w:cs="Times New Roman"/>
          <w:sz w:val="32"/>
          <w:szCs w:val="32"/>
        </w:rPr>
      </w:pPr>
    </w:p>
    <w:p w:rsidR="00A641C0" w:rsidRDefault="00A641C0" w:rsidP="002B202E">
      <w:pPr>
        <w:jc w:val="center"/>
        <w:rPr>
          <w:rFonts w:ascii="Times New Roman" w:hAnsi="Times New Roman" w:cs="Times New Roman"/>
          <w:sz w:val="32"/>
          <w:szCs w:val="32"/>
        </w:rPr>
      </w:pPr>
    </w:p>
    <w:p w:rsidR="00A641C0" w:rsidRDefault="00A641C0" w:rsidP="002B202E">
      <w:pPr>
        <w:jc w:val="center"/>
        <w:rPr>
          <w:rFonts w:ascii="Times New Roman" w:hAnsi="Times New Roman" w:cs="Times New Roman"/>
          <w:sz w:val="32"/>
          <w:szCs w:val="32"/>
        </w:rPr>
      </w:pPr>
      <w:r>
        <w:rPr>
          <w:rFonts w:ascii="Times New Roman" w:hAnsi="Times New Roman" w:cs="Times New Roman"/>
          <w:noProof/>
          <w:sz w:val="32"/>
          <w:szCs w:val="32"/>
          <w:lang w:val="en-US"/>
        </w:rPr>
        <w:drawing>
          <wp:anchor distT="0" distB="0" distL="114300" distR="114300" simplePos="0" relativeHeight="251659264" behindDoc="1" locked="0" layoutInCell="1" allowOverlap="1">
            <wp:simplePos x="0" y="0"/>
            <wp:positionH relativeFrom="column">
              <wp:posOffset>2387600</wp:posOffset>
            </wp:positionH>
            <wp:positionV relativeFrom="paragraph">
              <wp:posOffset>48895</wp:posOffset>
            </wp:positionV>
            <wp:extent cx="971550" cy="1016000"/>
            <wp:effectExtent l="19050" t="0" r="0" b="0"/>
            <wp:wrapNone/>
            <wp:docPr id="3" name="Picture 1" descr="D:\Office Work\Desktop Files\bpatc-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ffice Work\Desktop Files\bpatc-logo2.png"/>
                    <pic:cNvPicPr>
                      <a:picLocks noChangeAspect="1" noChangeArrowheads="1"/>
                    </pic:cNvPicPr>
                  </pic:nvPicPr>
                  <pic:blipFill>
                    <a:blip r:embed="rId9" cstate="print"/>
                    <a:srcRect/>
                    <a:stretch>
                      <a:fillRect/>
                    </a:stretch>
                  </pic:blipFill>
                  <pic:spPr bwMode="auto">
                    <a:xfrm>
                      <a:off x="0" y="0"/>
                      <a:ext cx="971550" cy="1016000"/>
                    </a:xfrm>
                    <a:prstGeom prst="rect">
                      <a:avLst/>
                    </a:prstGeom>
                    <a:noFill/>
                    <a:ln w="9525">
                      <a:noFill/>
                      <a:miter lim="800000"/>
                      <a:headEnd/>
                      <a:tailEnd/>
                    </a:ln>
                  </pic:spPr>
                </pic:pic>
              </a:graphicData>
            </a:graphic>
          </wp:anchor>
        </w:drawing>
      </w:r>
    </w:p>
    <w:p w:rsidR="00A641C0" w:rsidRDefault="00A641C0" w:rsidP="002B202E">
      <w:pPr>
        <w:jc w:val="center"/>
        <w:rPr>
          <w:rFonts w:ascii="Times New Roman" w:hAnsi="Times New Roman" w:cs="Times New Roman"/>
          <w:sz w:val="32"/>
          <w:szCs w:val="32"/>
        </w:rPr>
      </w:pPr>
    </w:p>
    <w:p w:rsidR="00A641C0" w:rsidRDefault="00A641C0" w:rsidP="002B202E">
      <w:pPr>
        <w:jc w:val="center"/>
        <w:rPr>
          <w:rFonts w:ascii="Times New Roman" w:hAnsi="Times New Roman" w:cs="Times New Roman"/>
          <w:sz w:val="32"/>
          <w:szCs w:val="32"/>
        </w:rPr>
      </w:pPr>
    </w:p>
    <w:p w:rsidR="002B202E" w:rsidRDefault="002B202E" w:rsidP="002B202E">
      <w:pPr>
        <w:jc w:val="center"/>
        <w:rPr>
          <w:rFonts w:ascii="Times New Roman" w:hAnsi="Times New Roman" w:cs="Times New Roman"/>
          <w:sz w:val="32"/>
          <w:szCs w:val="32"/>
        </w:rPr>
      </w:pPr>
      <w:r>
        <w:rPr>
          <w:rFonts w:ascii="Times New Roman" w:hAnsi="Times New Roman" w:cs="Times New Roman"/>
          <w:sz w:val="32"/>
          <w:szCs w:val="32"/>
        </w:rPr>
        <w:t>Bangladesh Public Administration Training Centre</w:t>
      </w:r>
    </w:p>
    <w:p w:rsidR="00080783" w:rsidRDefault="00080783" w:rsidP="002B202E">
      <w:pPr>
        <w:jc w:val="center"/>
        <w:rPr>
          <w:rFonts w:ascii="Times New Roman" w:hAnsi="Times New Roman" w:cs="Times New Roman"/>
          <w:sz w:val="32"/>
          <w:szCs w:val="32"/>
        </w:rPr>
      </w:pPr>
      <w:proofErr w:type="spellStart"/>
      <w:r>
        <w:rPr>
          <w:rFonts w:ascii="Times New Roman" w:hAnsi="Times New Roman" w:cs="Times New Roman"/>
          <w:sz w:val="32"/>
          <w:szCs w:val="32"/>
        </w:rPr>
        <w:t>Savar</w:t>
      </w:r>
      <w:proofErr w:type="spellEnd"/>
      <w:r>
        <w:rPr>
          <w:rFonts w:ascii="Times New Roman" w:hAnsi="Times New Roman" w:cs="Times New Roman"/>
          <w:sz w:val="32"/>
          <w:szCs w:val="32"/>
        </w:rPr>
        <w:t>, Dhaka</w:t>
      </w:r>
    </w:p>
    <w:p w:rsidR="002B202E" w:rsidRDefault="002B202E" w:rsidP="002B202E"/>
    <w:p w:rsidR="002B202E" w:rsidRDefault="002B202E">
      <w:r>
        <w:br w:type="page"/>
      </w:r>
    </w:p>
    <w:p w:rsidR="006E6BDC" w:rsidRDefault="006E6BDC" w:rsidP="002B202E">
      <w:pPr>
        <w:jc w:val="center"/>
        <w:rPr>
          <w:rFonts w:ascii="Times New Roman" w:hAnsi="Times New Roman" w:cs="Times New Roman"/>
          <w:b/>
          <w:sz w:val="28"/>
          <w:szCs w:val="28"/>
        </w:rPr>
        <w:sectPr w:rsidR="006E6BDC" w:rsidSect="00B559D2">
          <w:footerReference w:type="default" r:id="rId10"/>
          <w:pgSz w:w="11906" w:h="16838"/>
          <w:pgMar w:top="1440" w:right="1440" w:bottom="1440" w:left="1440" w:header="708" w:footer="708" w:gutter="0"/>
          <w:cols w:space="708"/>
          <w:docGrid w:linePitch="360"/>
        </w:sectPr>
      </w:pPr>
    </w:p>
    <w:p w:rsidR="0090023D" w:rsidRDefault="002B202E" w:rsidP="002B202E">
      <w:pPr>
        <w:jc w:val="center"/>
        <w:rPr>
          <w:rFonts w:ascii="Times New Roman" w:hAnsi="Times New Roman" w:cs="Times New Roman"/>
          <w:b/>
          <w:sz w:val="28"/>
          <w:szCs w:val="28"/>
        </w:rPr>
      </w:pPr>
      <w:r w:rsidRPr="002B202E">
        <w:rPr>
          <w:rFonts w:ascii="Times New Roman" w:hAnsi="Times New Roman" w:cs="Times New Roman"/>
          <w:b/>
          <w:sz w:val="28"/>
          <w:szCs w:val="28"/>
        </w:rPr>
        <w:lastRenderedPageBreak/>
        <w:t>Abstract</w:t>
      </w:r>
    </w:p>
    <w:p w:rsidR="00BE5C1A" w:rsidRDefault="00BE5C1A" w:rsidP="00A75C8B">
      <w:pPr>
        <w:spacing w:line="360" w:lineRule="auto"/>
        <w:jc w:val="both"/>
        <w:rPr>
          <w:rFonts w:ascii="Times New Roman" w:hAnsi="Times New Roman" w:cs="Times New Roman"/>
          <w:sz w:val="24"/>
          <w:szCs w:val="24"/>
        </w:rPr>
      </w:pPr>
      <w:r w:rsidRPr="0051497C">
        <w:rPr>
          <w:rFonts w:ascii="Times New Roman" w:hAnsi="Times New Roman" w:cs="Times New Roman"/>
          <w:sz w:val="24"/>
          <w:szCs w:val="24"/>
        </w:rPr>
        <w:t>Performance management in governance is an old practice</w:t>
      </w:r>
      <w:r>
        <w:rPr>
          <w:rFonts w:ascii="Times New Roman" w:hAnsi="Times New Roman" w:cs="Times New Roman"/>
          <w:sz w:val="24"/>
          <w:szCs w:val="24"/>
        </w:rPr>
        <w:t>. It got a new dimension during the era of New Performance Management (NPM) when governments, especially</w:t>
      </w:r>
      <w:r w:rsidR="00F26DC0">
        <w:rPr>
          <w:rFonts w:ascii="Times New Roman" w:hAnsi="Times New Roman" w:cs="Times New Roman"/>
          <w:sz w:val="24"/>
          <w:szCs w:val="24"/>
        </w:rPr>
        <w:t xml:space="preserve"> in</w:t>
      </w:r>
      <w:r>
        <w:rPr>
          <w:rFonts w:ascii="Times New Roman" w:hAnsi="Times New Roman" w:cs="Times New Roman"/>
          <w:sz w:val="24"/>
          <w:szCs w:val="24"/>
        </w:rPr>
        <w:t xml:space="preserve"> </w:t>
      </w:r>
      <w:r w:rsidR="00A75C8B">
        <w:rPr>
          <w:rFonts w:ascii="Times New Roman" w:hAnsi="Times New Roman" w:cs="Times New Roman"/>
          <w:sz w:val="24"/>
          <w:szCs w:val="24"/>
        </w:rPr>
        <w:t xml:space="preserve">the western countries, developed Government Performance Management System (GPMS) to ensure </w:t>
      </w:r>
      <w:r w:rsidR="00F26DC0">
        <w:rPr>
          <w:rFonts w:ascii="Times New Roman" w:hAnsi="Times New Roman" w:cs="Times New Roman"/>
          <w:sz w:val="24"/>
          <w:szCs w:val="24"/>
        </w:rPr>
        <w:t xml:space="preserve">quality public service through focusing on </w:t>
      </w:r>
      <w:r w:rsidR="00A75C8B">
        <w:rPr>
          <w:rFonts w:ascii="Times New Roman" w:hAnsi="Times New Roman" w:cs="Times New Roman"/>
          <w:sz w:val="24"/>
          <w:szCs w:val="24"/>
        </w:rPr>
        <w:t xml:space="preserve">performance of </w:t>
      </w:r>
      <w:r w:rsidR="00F26DC0">
        <w:rPr>
          <w:rFonts w:ascii="Times New Roman" w:hAnsi="Times New Roman" w:cs="Times New Roman"/>
          <w:sz w:val="24"/>
          <w:szCs w:val="24"/>
        </w:rPr>
        <w:t>government</w:t>
      </w:r>
      <w:r w:rsidR="00A75C8B">
        <w:rPr>
          <w:rFonts w:ascii="Times New Roman" w:hAnsi="Times New Roman" w:cs="Times New Roman"/>
          <w:sz w:val="24"/>
          <w:szCs w:val="24"/>
        </w:rPr>
        <w:t xml:space="preserve"> offices. </w:t>
      </w:r>
      <w:r w:rsidR="00B2210D">
        <w:rPr>
          <w:rFonts w:ascii="Times New Roman" w:hAnsi="Times New Roman" w:cs="Times New Roman"/>
          <w:sz w:val="24"/>
          <w:szCs w:val="24"/>
        </w:rPr>
        <w:t>Many legal and institutional arrangements were developed to enhance performance of government offices.</w:t>
      </w:r>
      <w:r>
        <w:rPr>
          <w:rFonts w:ascii="Times New Roman" w:hAnsi="Times New Roman" w:cs="Times New Roman"/>
          <w:sz w:val="24"/>
          <w:szCs w:val="24"/>
        </w:rPr>
        <w:t xml:space="preserve"> </w:t>
      </w:r>
      <w:r w:rsidR="00B2210D">
        <w:rPr>
          <w:rFonts w:ascii="Times New Roman" w:hAnsi="Times New Roman" w:cs="Times New Roman"/>
          <w:sz w:val="24"/>
          <w:szCs w:val="24"/>
        </w:rPr>
        <w:t>Bangladesh started its formal journey in GPMS when Annual Performance Agreement (APA) was intro</w:t>
      </w:r>
      <w:r w:rsidR="00040DC9">
        <w:rPr>
          <w:rFonts w:ascii="Times New Roman" w:hAnsi="Times New Roman" w:cs="Times New Roman"/>
          <w:sz w:val="24"/>
          <w:szCs w:val="24"/>
        </w:rPr>
        <w:t>duced for public offices in 2015</w:t>
      </w:r>
      <w:r w:rsidR="00B2210D">
        <w:rPr>
          <w:rFonts w:ascii="Times New Roman" w:hAnsi="Times New Roman" w:cs="Times New Roman"/>
          <w:sz w:val="24"/>
          <w:szCs w:val="24"/>
        </w:rPr>
        <w:t>.</w:t>
      </w:r>
      <w:r w:rsidR="00906C44">
        <w:rPr>
          <w:rFonts w:ascii="Times New Roman" w:hAnsi="Times New Roman" w:cs="Times New Roman"/>
          <w:sz w:val="24"/>
          <w:szCs w:val="24"/>
        </w:rPr>
        <w:t xml:space="preserve"> Since then APA has spread </w:t>
      </w:r>
      <w:r w:rsidR="00040DC9">
        <w:rPr>
          <w:rFonts w:ascii="Times New Roman" w:hAnsi="Times New Roman" w:cs="Times New Roman"/>
          <w:sz w:val="24"/>
          <w:szCs w:val="24"/>
        </w:rPr>
        <w:t>to</w:t>
      </w:r>
      <w:r w:rsidR="00906C44">
        <w:rPr>
          <w:rFonts w:ascii="Times New Roman" w:hAnsi="Times New Roman" w:cs="Times New Roman"/>
          <w:sz w:val="24"/>
          <w:szCs w:val="24"/>
        </w:rPr>
        <w:t xml:space="preserve"> all government offices. However, the necessity of improving quality of GPMS in Bangladesh has been felt in recent years arising from the Country’s aspiration to become a developed nation as well as confronting the ef</w:t>
      </w:r>
      <w:r w:rsidR="005F6D96">
        <w:rPr>
          <w:rFonts w:ascii="Times New Roman" w:hAnsi="Times New Roman" w:cs="Times New Roman"/>
          <w:sz w:val="24"/>
          <w:szCs w:val="24"/>
        </w:rPr>
        <w:t xml:space="preserve">fects of complex socio-economic and environmental shocks. </w:t>
      </w:r>
      <w:r w:rsidR="000B6C0A">
        <w:rPr>
          <w:rFonts w:ascii="Times New Roman" w:hAnsi="Times New Roman" w:cs="Times New Roman"/>
          <w:sz w:val="24"/>
          <w:szCs w:val="24"/>
        </w:rPr>
        <w:t>There are examples that m</w:t>
      </w:r>
      <w:r w:rsidR="005F6D96">
        <w:rPr>
          <w:rFonts w:ascii="Times New Roman" w:hAnsi="Times New Roman" w:cs="Times New Roman"/>
          <w:sz w:val="24"/>
          <w:szCs w:val="24"/>
        </w:rPr>
        <w:t>any countries</w:t>
      </w:r>
      <w:r w:rsidR="000B6C0A">
        <w:rPr>
          <w:rFonts w:ascii="Times New Roman" w:hAnsi="Times New Roman" w:cs="Times New Roman"/>
          <w:sz w:val="24"/>
          <w:szCs w:val="24"/>
        </w:rPr>
        <w:t>, especially developed countries,</w:t>
      </w:r>
      <w:r w:rsidR="005F6D96">
        <w:rPr>
          <w:rFonts w:ascii="Times New Roman" w:hAnsi="Times New Roman" w:cs="Times New Roman"/>
          <w:sz w:val="24"/>
          <w:szCs w:val="24"/>
        </w:rPr>
        <w:t xml:space="preserve"> have </w:t>
      </w:r>
      <w:r w:rsidR="000B6C0A">
        <w:rPr>
          <w:rFonts w:ascii="Times New Roman" w:hAnsi="Times New Roman" w:cs="Times New Roman"/>
          <w:sz w:val="24"/>
          <w:szCs w:val="24"/>
        </w:rPr>
        <w:t>improved respective legal and institutional framework of GPMS for a better service delivery. The Commonwealth Secretariat has also developed some principles for an effective GPMS. This research has looked into these examples and principles available and developed a model legal and institutional framework for strengthening GPMS. The model has been applied in Bangladesh context to identify the standard legal and institutional measures that would strengthen GPMS. The research found that formulation of a comprehensive GPMS policy</w:t>
      </w:r>
      <w:r w:rsidR="00040DC9">
        <w:rPr>
          <w:rFonts w:ascii="Times New Roman" w:hAnsi="Times New Roman" w:cs="Times New Roman"/>
          <w:sz w:val="24"/>
          <w:szCs w:val="24"/>
        </w:rPr>
        <w:t xml:space="preserve"> in Bangladesh</w:t>
      </w:r>
      <w:r w:rsidR="000B6C0A">
        <w:rPr>
          <w:rFonts w:ascii="Times New Roman" w:hAnsi="Times New Roman" w:cs="Times New Roman"/>
          <w:sz w:val="24"/>
          <w:szCs w:val="24"/>
        </w:rPr>
        <w:t xml:space="preserve"> is </w:t>
      </w:r>
      <w:r w:rsidR="00040DC9">
        <w:rPr>
          <w:rFonts w:ascii="Times New Roman" w:hAnsi="Times New Roman" w:cs="Times New Roman"/>
          <w:sz w:val="24"/>
          <w:szCs w:val="24"/>
        </w:rPr>
        <w:t xml:space="preserve">at </w:t>
      </w:r>
      <w:r w:rsidR="000B6C0A">
        <w:rPr>
          <w:rFonts w:ascii="Times New Roman" w:hAnsi="Times New Roman" w:cs="Times New Roman"/>
          <w:sz w:val="24"/>
          <w:szCs w:val="24"/>
        </w:rPr>
        <w:t>the core</w:t>
      </w:r>
      <w:r w:rsidR="00040DC9">
        <w:rPr>
          <w:rFonts w:ascii="Times New Roman" w:hAnsi="Times New Roman" w:cs="Times New Roman"/>
          <w:sz w:val="24"/>
          <w:szCs w:val="24"/>
        </w:rPr>
        <w:t xml:space="preserve"> of</w:t>
      </w:r>
      <w:r w:rsidR="000B6C0A">
        <w:rPr>
          <w:rFonts w:ascii="Times New Roman" w:hAnsi="Times New Roman" w:cs="Times New Roman"/>
          <w:sz w:val="24"/>
          <w:szCs w:val="24"/>
        </w:rPr>
        <w:t xml:space="preserve"> legal</w:t>
      </w:r>
      <w:r w:rsidR="00040DC9">
        <w:rPr>
          <w:rFonts w:ascii="Times New Roman" w:hAnsi="Times New Roman" w:cs="Times New Roman"/>
          <w:sz w:val="24"/>
          <w:szCs w:val="24"/>
        </w:rPr>
        <w:t xml:space="preserve"> and institutional</w:t>
      </w:r>
      <w:r w:rsidR="000B6C0A">
        <w:rPr>
          <w:rFonts w:ascii="Times New Roman" w:hAnsi="Times New Roman" w:cs="Times New Roman"/>
          <w:sz w:val="24"/>
          <w:szCs w:val="24"/>
        </w:rPr>
        <w:t xml:space="preserve"> </w:t>
      </w:r>
      <w:r w:rsidR="00040DC9">
        <w:rPr>
          <w:rFonts w:ascii="Times New Roman" w:hAnsi="Times New Roman" w:cs="Times New Roman"/>
          <w:sz w:val="24"/>
          <w:szCs w:val="24"/>
        </w:rPr>
        <w:t>framework</w:t>
      </w:r>
      <w:r w:rsidR="00A30FAA">
        <w:rPr>
          <w:rFonts w:ascii="Times New Roman" w:hAnsi="Times New Roman" w:cs="Times New Roman"/>
          <w:sz w:val="24"/>
          <w:szCs w:val="24"/>
        </w:rPr>
        <w:t>. The research also recommended some other legal and institutional interventions such as creating consequence mechanism for good/bad performance, scope for citizen’s feedback</w:t>
      </w:r>
      <w:r w:rsidR="00040DC9">
        <w:rPr>
          <w:rFonts w:ascii="Times New Roman" w:hAnsi="Times New Roman" w:cs="Times New Roman"/>
          <w:sz w:val="24"/>
          <w:szCs w:val="24"/>
        </w:rPr>
        <w:t xml:space="preserve"> in performance management</w:t>
      </w:r>
      <w:r w:rsidR="00A30FAA">
        <w:rPr>
          <w:rFonts w:ascii="Times New Roman" w:hAnsi="Times New Roman" w:cs="Times New Roman"/>
          <w:sz w:val="24"/>
          <w:szCs w:val="24"/>
        </w:rPr>
        <w:t xml:space="preserve"> and linking employee performance with organizational performance.</w:t>
      </w:r>
      <w:r w:rsidR="000B6C0A">
        <w:rPr>
          <w:rFonts w:ascii="Times New Roman" w:hAnsi="Times New Roman" w:cs="Times New Roman"/>
          <w:sz w:val="24"/>
          <w:szCs w:val="24"/>
        </w:rPr>
        <w:t xml:space="preserve">  </w:t>
      </w:r>
      <w:r w:rsidR="00906C44">
        <w:rPr>
          <w:rFonts w:ascii="Times New Roman" w:hAnsi="Times New Roman" w:cs="Times New Roman"/>
          <w:sz w:val="24"/>
          <w:szCs w:val="24"/>
        </w:rPr>
        <w:t xml:space="preserve"> </w:t>
      </w:r>
    </w:p>
    <w:p w:rsidR="00D7731A" w:rsidRDefault="00D7731A" w:rsidP="00A75C8B">
      <w:pPr>
        <w:spacing w:line="360" w:lineRule="auto"/>
        <w:jc w:val="both"/>
        <w:rPr>
          <w:rFonts w:ascii="Times New Roman" w:hAnsi="Times New Roman" w:cs="Times New Roman"/>
          <w:b/>
          <w:sz w:val="28"/>
          <w:szCs w:val="28"/>
        </w:rPr>
      </w:pPr>
      <w:r w:rsidRPr="00AF789D">
        <w:rPr>
          <w:rFonts w:ascii="Times New Roman" w:hAnsi="Times New Roman" w:cs="Times New Roman"/>
          <w:b/>
          <w:sz w:val="24"/>
          <w:szCs w:val="24"/>
        </w:rPr>
        <w:t>Key Words</w:t>
      </w:r>
      <w:r>
        <w:rPr>
          <w:rFonts w:ascii="Times New Roman" w:hAnsi="Times New Roman" w:cs="Times New Roman"/>
          <w:sz w:val="24"/>
          <w:szCs w:val="24"/>
        </w:rPr>
        <w:t>: A</w:t>
      </w:r>
      <w:r w:rsidR="00AF789D">
        <w:rPr>
          <w:rFonts w:ascii="Times New Roman" w:hAnsi="Times New Roman" w:cs="Times New Roman"/>
          <w:sz w:val="24"/>
          <w:szCs w:val="24"/>
        </w:rPr>
        <w:t xml:space="preserve">nnual </w:t>
      </w:r>
      <w:r>
        <w:rPr>
          <w:rFonts w:ascii="Times New Roman" w:hAnsi="Times New Roman" w:cs="Times New Roman"/>
          <w:sz w:val="24"/>
          <w:szCs w:val="24"/>
        </w:rPr>
        <w:t>P</w:t>
      </w:r>
      <w:r w:rsidR="00AF789D">
        <w:rPr>
          <w:rFonts w:ascii="Times New Roman" w:hAnsi="Times New Roman" w:cs="Times New Roman"/>
          <w:sz w:val="24"/>
          <w:szCs w:val="24"/>
        </w:rPr>
        <w:t xml:space="preserve">erformance </w:t>
      </w:r>
      <w:r>
        <w:rPr>
          <w:rFonts w:ascii="Times New Roman" w:hAnsi="Times New Roman" w:cs="Times New Roman"/>
          <w:sz w:val="24"/>
          <w:szCs w:val="24"/>
        </w:rPr>
        <w:t>A</w:t>
      </w:r>
      <w:r w:rsidR="00AF789D">
        <w:rPr>
          <w:rFonts w:ascii="Times New Roman" w:hAnsi="Times New Roman" w:cs="Times New Roman"/>
          <w:sz w:val="24"/>
          <w:szCs w:val="24"/>
        </w:rPr>
        <w:t>greement (APA)</w:t>
      </w:r>
      <w:r w:rsidR="008B7EDD">
        <w:rPr>
          <w:rFonts w:ascii="Times New Roman" w:hAnsi="Times New Roman" w:cs="Times New Roman"/>
          <w:sz w:val="24"/>
          <w:szCs w:val="24"/>
        </w:rPr>
        <w:t>,</w:t>
      </w:r>
      <w:r>
        <w:rPr>
          <w:rFonts w:ascii="Times New Roman" w:hAnsi="Times New Roman" w:cs="Times New Roman"/>
          <w:sz w:val="24"/>
          <w:szCs w:val="24"/>
        </w:rPr>
        <w:t xml:space="preserve"> G</w:t>
      </w:r>
      <w:r w:rsidR="00AF789D">
        <w:rPr>
          <w:rFonts w:ascii="Times New Roman" w:hAnsi="Times New Roman" w:cs="Times New Roman"/>
          <w:sz w:val="24"/>
          <w:szCs w:val="24"/>
        </w:rPr>
        <w:t xml:space="preserve">overnment </w:t>
      </w:r>
      <w:r>
        <w:rPr>
          <w:rFonts w:ascii="Times New Roman" w:hAnsi="Times New Roman" w:cs="Times New Roman"/>
          <w:sz w:val="24"/>
          <w:szCs w:val="24"/>
        </w:rPr>
        <w:t>P</w:t>
      </w:r>
      <w:r w:rsidR="00AF789D">
        <w:rPr>
          <w:rFonts w:ascii="Times New Roman" w:hAnsi="Times New Roman" w:cs="Times New Roman"/>
          <w:sz w:val="24"/>
          <w:szCs w:val="24"/>
        </w:rPr>
        <w:t xml:space="preserve">erformance </w:t>
      </w:r>
      <w:r>
        <w:rPr>
          <w:rFonts w:ascii="Times New Roman" w:hAnsi="Times New Roman" w:cs="Times New Roman"/>
          <w:sz w:val="24"/>
          <w:szCs w:val="24"/>
        </w:rPr>
        <w:t>M</w:t>
      </w:r>
      <w:r w:rsidR="00AF789D">
        <w:rPr>
          <w:rFonts w:ascii="Times New Roman" w:hAnsi="Times New Roman" w:cs="Times New Roman"/>
          <w:sz w:val="24"/>
          <w:szCs w:val="24"/>
        </w:rPr>
        <w:t>anagement System (GPMS)</w:t>
      </w:r>
      <w:r w:rsidR="008B7EDD">
        <w:rPr>
          <w:rFonts w:ascii="Times New Roman" w:hAnsi="Times New Roman" w:cs="Times New Roman"/>
          <w:sz w:val="24"/>
          <w:szCs w:val="24"/>
        </w:rPr>
        <w:t>,</w:t>
      </w:r>
      <w:r>
        <w:rPr>
          <w:rFonts w:ascii="Times New Roman" w:hAnsi="Times New Roman" w:cs="Times New Roman"/>
          <w:sz w:val="24"/>
          <w:szCs w:val="24"/>
        </w:rPr>
        <w:t xml:space="preserve"> </w:t>
      </w:r>
      <w:r w:rsidR="00C13FDA">
        <w:rPr>
          <w:rFonts w:ascii="Times New Roman" w:hAnsi="Times New Roman" w:cs="Times New Roman"/>
          <w:sz w:val="24"/>
          <w:szCs w:val="24"/>
        </w:rPr>
        <w:t>Government of Bangladesh (</w:t>
      </w:r>
      <w:proofErr w:type="spellStart"/>
      <w:r w:rsidR="00C13FDA">
        <w:rPr>
          <w:rFonts w:ascii="Times New Roman" w:hAnsi="Times New Roman" w:cs="Times New Roman"/>
          <w:sz w:val="24"/>
          <w:szCs w:val="24"/>
        </w:rPr>
        <w:t>GoB</w:t>
      </w:r>
      <w:proofErr w:type="spellEnd"/>
      <w:r w:rsidR="00C13FDA">
        <w:rPr>
          <w:rFonts w:ascii="Times New Roman" w:hAnsi="Times New Roman" w:cs="Times New Roman"/>
          <w:sz w:val="24"/>
          <w:szCs w:val="24"/>
        </w:rPr>
        <w:t xml:space="preserve">), </w:t>
      </w:r>
      <w:r w:rsidR="00AF789D">
        <w:rPr>
          <w:rFonts w:ascii="Times New Roman" w:hAnsi="Times New Roman" w:cs="Times New Roman"/>
          <w:sz w:val="24"/>
          <w:szCs w:val="24"/>
        </w:rPr>
        <w:t>Legal and Institutional Framework, New Public Management (NPM</w:t>
      </w:r>
      <w:r w:rsidR="00D24C6D">
        <w:rPr>
          <w:rFonts w:ascii="Times New Roman" w:hAnsi="Times New Roman" w:cs="Times New Roman"/>
          <w:sz w:val="24"/>
          <w:szCs w:val="24"/>
        </w:rPr>
        <w:t>)</w:t>
      </w:r>
      <w:r w:rsidR="00AF789D">
        <w:rPr>
          <w:rFonts w:ascii="Times New Roman" w:hAnsi="Times New Roman" w:cs="Times New Roman"/>
          <w:sz w:val="24"/>
          <w:szCs w:val="24"/>
        </w:rPr>
        <w:t>,</w:t>
      </w:r>
      <w:r w:rsidR="008B7EDD">
        <w:rPr>
          <w:rFonts w:ascii="Times New Roman" w:hAnsi="Times New Roman" w:cs="Times New Roman"/>
          <w:sz w:val="24"/>
          <w:szCs w:val="24"/>
        </w:rPr>
        <w:t xml:space="preserve"> </w:t>
      </w:r>
      <w:r w:rsidR="00C13FDA">
        <w:rPr>
          <w:rFonts w:ascii="Times New Roman" w:hAnsi="Times New Roman" w:cs="Times New Roman"/>
          <w:sz w:val="24"/>
          <w:szCs w:val="24"/>
        </w:rPr>
        <w:t>Performance Management.</w:t>
      </w:r>
      <w:r w:rsidR="00AF789D">
        <w:rPr>
          <w:rFonts w:ascii="Times New Roman" w:hAnsi="Times New Roman" w:cs="Times New Roman"/>
          <w:sz w:val="24"/>
          <w:szCs w:val="24"/>
        </w:rPr>
        <w:t xml:space="preserve">  </w:t>
      </w:r>
      <w:r w:rsidR="008B7EDD">
        <w:rPr>
          <w:rFonts w:ascii="Times New Roman" w:hAnsi="Times New Roman" w:cs="Times New Roman"/>
          <w:sz w:val="24"/>
          <w:szCs w:val="24"/>
        </w:rPr>
        <w:t xml:space="preserve"> </w:t>
      </w:r>
    </w:p>
    <w:p w:rsidR="00BE5C1A" w:rsidRDefault="00BE5C1A" w:rsidP="00BE5C1A">
      <w:pPr>
        <w:rPr>
          <w:rFonts w:ascii="Times New Roman" w:hAnsi="Times New Roman" w:cs="Times New Roman"/>
          <w:b/>
          <w:sz w:val="28"/>
          <w:szCs w:val="28"/>
        </w:rPr>
      </w:pPr>
    </w:p>
    <w:p w:rsidR="00BE5C1A" w:rsidRDefault="00BE5C1A" w:rsidP="00BE5C1A">
      <w:pPr>
        <w:rPr>
          <w:rFonts w:ascii="Times New Roman" w:hAnsi="Times New Roman" w:cs="Times New Roman"/>
          <w:b/>
          <w:sz w:val="28"/>
          <w:szCs w:val="28"/>
        </w:rPr>
      </w:pPr>
    </w:p>
    <w:p w:rsidR="00BE5C1A" w:rsidRPr="002B202E" w:rsidRDefault="00BE5C1A" w:rsidP="00BE5C1A">
      <w:pPr>
        <w:rPr>
          <w:rFonts w:ascii="Times New Roman" w:hAnsi="Times New Roman" w:cs="Times New Roman"/>
          <w:b/>
          <w:sz w:val="28"/>
          <w:szCs w:val="28"/>
        </w:rPr>
      </w:pPr>
    </w:p>
    <w:p w:rsidR="002B202E" w:rsidRDefault="002B202E">
      <w:r>
        <w:br w:type="page"/>
      </w:r>
    </w:p>
    <w:p w:rsidR="006E6BDC" w:rsidRDefault="006E6BDC" w:rsidP="002B202E">
      <w:pPr>
        <w:spacing w:line="360" w:lineRule="auto"/>
        <w:jc w:val="both"/>
        <w:rPr>
          <w:rFonts w:ascii="Times New Roman" w:hAnsi="Times New Roman" w:cs="Times New Roman"/>
          <w:b/>
          <w:bCs/>
          <w:sz w:val="32"/>
          <w:szCs w:val="32"/>
          <w:u w:val="single"/>
        </w:rPr>
        <w:sectPr w:rsidR="006E6BDC" w:rsidSect="006E6BDC">
          <w:footerReference w:type="default" r:id="rId11"/>
          <w:type w:val="continuous"/>
          <w:pgSz w:w="11906" w:h="16838"/>
          <w:pgMar w:top="1440" w:right="1440" w:bottom="1440" w:left="1440" w:header="708" w:footer="708" w:gutter="0"/>
          <w:pgNumType w:fmt="lowerRoman" w:start="1"/>
          <w:cols w:space="708"/>
          <w:docGrid w:linePitch="360"/>
        </w:sectPr>
      </w:pPr>
    </w:p>
    <w:p w:rsidR="002B202E" w:rsidRPr="007465F8" w:rsidRDefault="002B202E" w:rsidP="002B202E">
      <w:pPr>
        <w:spacing w:line="360" w:lineRule="auto"/>
        <w:jc w:val="both"/>
        <w:rPr>
          <w:rFonts w:ascii="Times New Roman" w:hAnsi="Times New Roman" w:cs="Times New Roman"/>
          <w:b/>
          <w:bCs/>
          <w:sz w:val="32"/>
          <w:szCs w:val="32"/>
        </w:rPr>
      </w:pPr>
      <w:r w:rsidRPr="007465F8">
        <w:rPr>
          <w:rFonts w:ascii="Times New Roman" w:hAnsi="Times New Roman" w:cs="Times New Roman"/>
          <w:b/>
          <w:bCs/>
          <w:sz w:val="32"/>
          <w:szCs w:val="32"/>
        </w:rPr>
        <w:lastRenderedPageBreak/>
        <w:t>1. Introduction:</w:t>
      </w:r>
    </w:p>
    <w:p w:rsidR="002B202E" w:rsidRPr="00AF19F4" w:rsidRDefault="002B202E" w:rsidP="002B202E">
      <w:pPr>
        <w:spacing w:line="360" w:lineRule="auto"/>
        <w:jc w:val="both"/>
        <w:rPr>
          <w:rFonts w:ascii="Times New Roman" w:hAnsi="Times New Roman" w:cs="Times New Roman"/>
          <w:sz w:val="28"/>
          <w:szCs w:val="24"/>
        </w:rPr>
      </w:pPr>
      <w:r w:rsidRPr="00AF19F4">
        <w:rPr>
          <w:rFonts w:ascii="Times New Roman" w:hAnsi="Times New Roman" w:cs="Times New Roman"/>
          <w:sz w:val="28"/>
          <w:szCs w:val="24"/>
          <w:u w:val="single"/>
        </w:rPr>
        <w:t>1.1 Background of the Study</w:t>
      </w:r>
      <w:r w:rsidRPr="00AF19F4">
        <w:rPr>
          <w:rFonts w:ascii="Times New Roman" w:hAnsi="Times New Roman" w:cs="Times New Roman"/>
          <w:sz w:val="28"/>
          <w:szCs w:val="24"/>
        </w:rPr>
        <w:t xml:space="preserve">: </w:t>
      </w:r>
    </w:p>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Pr="005016DE">
        <w:rPr>
          <w:rFonts w:ascii="Times New Roman" w:hAnsi="Times New Roman" w:cs="Times New Roman"/>
          <w:color w:val="000000" w:themeColor="text1"/>
          <w:sz w:val="24"/>
          <w:szCs w:val="24"/>
        </w:rPr>
        <w:t>erformance is ‘the yield or results of activities carried out in relation to the purposes being pursued’</w:t>
      </w:r>
      <w:r>
        <w:rPr>
          <w:rFonts w:ascii="Times New Roman" w:hAnsi="Times New Roman" w:cs="Times New Roman"/>
          <w:color w:val="000000" w:themeColor="text1"/>
          <w:sz w:val="24"/>
          <w:szCs w:val="24"/>
        </w:rPr>
        <w:t xml:space="preserve"> (OECD 2005, p.57). </w:t>
      </w:r>
      <w:r w:rsidRPr="005016DE">
        <w:rPr>
          <w:rFonts w:ascii="Times New Roman" w:hAnsi="Times New Roman" w:cs="Times New Roman"/>
          <w:color w:val="000000" w:themeColor="text1"/>
          <w:sz w:val="24"/>
          <w:szCs w:val="24"/>
        </w:rPr>
        <w:t>Performance management can be defined as an instrument or a process of using resources more efficiently and effectively for the purpose of improving services through a series of activities such as setting objectives and targets, mea</w:t>
      </w:r>
      <w:r w:rsidR="00301C19">
        <w:rPr>
          <w:rFonts w:ascii="Times New Roman" w:hAnsi="Times New Roman" w:cs="Times New Roman"/>
          <w:color w:val="000000" w:themeColor="text1"/>
          <w:sz w:val="24"/>
          <w:szCs w:val="24"/>
        </w:rPr>
        <w:t>surement and monitoring (</w:t>
      </w:r>
      <w:proofErr w:type="spellStart"/>
      <w:proofErr w:type="gramStart"/>
      <w:r w:rsidR="00301C19">
        <w:rPr>
          <w:rFonts w:ascii="Times New Roman" w:hAnsi="Times New Roman" w:cs="Times New Roman"/>
          <w:color w:val="000000" w:themeColor="text1"/>
          <w:sz w:val="24"/>
          <w:szCs w:val="24"/>
        </w:rPr>
        <w:t>Ko</w:t>
      </w:r>
      <w:proofErr w:type="spellEnd"/>
      <w:proofErr w:type="gramEnd"/>
      <w:r w:rsidRPr="005016DE">
        <w:rPr>
          <w:rFonts w:ascii="Times New Roman" w:hAnsi="Times New Roman" w:cs="Times New Roman"/>
          <w:color w:val="000000" w:themeColor="text1"/>
          <w:sz w:val="24"/>
          <w:szCs w:val="24"/>
        </w:rPr>
        <w:t xml:space="preserve"> 2008).</w:t>
      </w:r>
      <w:r>
        <w:rPr>
          <w:rFonts w:ascii="Times New Roman" w:hAnsi="Times New Roman" w:cs="Times New Roman"/>
          <w:color w:val="000000" w:themeColor="text1"/>
          <w:sz w:val="24"/>
          <w:szCs w:val="24"/>
        </w:rPr>
        <w:t xml:space="preserve"> </w:t>
      </w:r>
      <w:r w:rsidRPr="0051497C">
        <w:rPr>
          <w:rFonts w:ascii="Times New Roman" w:hAnsi="Times New Roman" w:cs="Times New Roman"/>
          <w:sz w:val="24"/>
          <w:szCs w:val="24"/>
        </w:rPr>
        <w:t>Performance management in governance is an old practice (Talbot 2009). The emergence of New Public Management</w:t>
      </w:r>
      <w:r>
        <w:rPr>
          <w:rFonts w:ascii="Times New Roman" w:hAnsi="Times New Roman" w:cs="Times New Roman"/>
          <w:sz w:val="24"/>
          <w:szCs w:val="24"/>
        </w:rPr>
        <w:t xml:space="preserve"> (NPM), in particular,</w:t>
      </w:r>
      <w:r w:rsidRPr="0051497C">
        <w:rPr>
          <w:rFonts w:ascii="Times New Roman" w:hAnsi="Times New Roman" w:cs="Times New Roman"/>
          <w:sz w:val="24"/>
          <w:szCs w:val="24"/>
        </w:rPr>
        <w:t xml:space="preserve"> during the 80’s of the twentieth century influence</w:t>
      </w:r>
      <w:r>
        <w:rPr>
          <w:rFonts w:ascii="Times New Roman" w:hAnsi="Times New Roman" w:cs="Times New Roman"/>
          <w:sz w:val="24"/>
          <w:szCs w:val="24"/>
        </w:rPr>
        <w:t>d countries to develop G</w:t>
      </w:r>
      <w:r w:rsidRPr="0051497C">
        <w:rPr>
          <w:rFonts w:ascii="Times New Roman" w:hAnsi="Times New Roman" w:cs="Times New Roman"/>
          <w:sz w:val="24"/>
          <w:szCs w:val="24"/>
        </w:rPr>
        <w:t xml:space="preserve">overnment </w:t>
      </w:r>
      <w:r>
        <w:rPr>
          <w:rFonts w:ascii="Times New Roman" w:hAnsi="Times New Roman" w:cs="Times New Roman"/>
          <w:sz w:val="24"/>
          <w:szCs w:val="24"/>
        </w:rPr>
        <w:t>P</w:t>
      </w:r>
      <w:r w:rsidRPr="0051497C">
        <w:rPr>
          <w:rFonts w:ascii="Times New Roman" w:hAnsi="Times New Roman" w:cs="Times New Roman"/>
          <w:sz w:val="24"/>
          <w:szCs w:val="24"/>
        </w:rPr>
        <w:t xml:space="preserve">erformance </w:t>
      </w:r>
      <w:r>
        <w:rPr>
          <w:rFonts w:ascii="Times New Roman" w:hAnsi="Times New Roman" w:cs="Times New Roman"/>
          <w:sz w:val="24"/>
          <w:szCs w:val="24"/>
        </w:rPr>
        <w:t>M</w:t>
      </w:r>
      <w:r w:rsidRPr="0051497C">
        <w:rPr>
          <w:rFonts w:ascii="Times New Roman" w:hAnsi="Times New Roman" w:cs="Times New Roman"/>
          <w:sz w:val="24"/>
          <w:szCs w:val="24"/>
        </w:rPr>
        <w:t xml:space="preserve">anagement </w:t>
      </w:r>
      <w:r>
        <w:rPr>
          <w:rFonts w:ascii="Times New Roman" w:hAnsi="Times New Roman" w:cs="Times New Roman"/>
          <w:sz w:val="24"/>
          <w:szCs w:val="24"/>
        </w:rPr>
        <w:t>S</w:t>
      </w:r>
      <w:r w:rsidRPr="0051497C">
        <w:rPr>
          <w:rFonts w:ascii="Times New Roman" w:hAnsi="Times New Roman" w:cs="Times New Roman"/>
          <w:sz w:val="24"/>
          <w:szCs w:val="24"/>
        </w:rPr>
        <w:t>ystem</w:t>
      </w:r>
      <w:r>
        <w:rPr>
          <w:rFonts w:ascii="Times New Roman" w:hAnsi="Times New Roman" w:cs="Times New Roman"/>
          <w:sz w:val="24"/>
          <w:szCs w:val="24"/>
        </w:rPr>
        <w:t xml:space="preserve"> (GPMS) to enhance public service delivery in an effective and efficient way. Countries developed legal and institutional arrangements for effective management of government performance (</w:t>
      </w:r>
      <w:proofErr w:type="spellStart"/>
      <w:r w:rsidR="00301C19">
        <w:rPr>
          <w:rFonts w:ascii="Times New Roman" w:hAnsi="Times New Roman" w:cs="Times New Roman"/>
          <w:sz w:val="24"/>
          <w:szCs w:val="24"/>
        </w:rPr>
        <w:t>Bhuiyan</w:t>
      </w:r>
      <w:proofErr w:type="spellEnd"/>
      <w:r w:rsidR="00301C19">
        <w:rPr>
          <w:rFonts w:ascii="Times New Roman" w:hAnsi="Times New Roman" w:cs="Times New Roman"/>
          <w:sz w:val="24"/>
          <w:szCs w:val="24"/>
        </w:rPr>
        <w:t xml:space="preserve"> et</w:t>
      </w:r>
      <w:r w:rsidRPr="00AA483D">
        <w:rPr>
          <w:rFonts w:ascii="Times New Roman" w:hAnsi="Times New Roman" w:cs="Times New Roman"/>
          <w:sz w:val="24"/>
          <w:szCs w:val="24"/>
        </w:rPr>
        <w:t xml:space="preserve"> al</w:t>
      </w:r>
      <w:r w:rsidR="00301C19">
        <w:rPr>
          <w:rFonts w:ascii="Times New Roman" w:hAnsi="Times New Roman" w:cs="Times New Roman"/>
          <w:sz w:val="24"/>
          <w:szCs w:val="24"/>
        </w:rPr>
        <w:t>.</w:t>
      </w:r>
      <w:r w:rsidRPr="00AA483D">
        <w:rPr>
          <w:rFonts w:ascii="Times New Roman" w:hAnsi="Times New Roman" w:cs="Times New Roman"/>
          <w:sz w:val="24"/>
          <w:szCs w:val="24"/>
        </w:rPr>
        <w:t xml:space="preserve"> 2020). As an example, New Zealand developed Public Finance Act, 1989 which required government offices to sign performance agreements. The US also had history of GPMS. </w:t>
      </w:r>
      <w:r w:rsidR="00BE5C1A">
        <w:rPr>
          <w:rFonts w:ascii="Times New Roman" w:hAnsi="Times New Roman" w:cs="Times New Roman"/>
          <w:sz w:val="24"/>
          <w:szCs w:val="24"/>
        </w:rPr>
        <w:t>I</w:t>
      </w:r>
      <w:r w:rsidRPr="00AA483D">
        <w:rPr>
          <w:rFonts w:ascii="Times New Roman" w:hAnsi="Times New Roman" w:cs="Times New Roman"/>
          <w:sz w:val="24"/>
          <w:szCs w:val="24"/>
        </w:rPr>
        <w:t>n 1975 the US Office of Management and Budget released MBO circular ‘A11’ requiring relevant organizations to submit organizational objectives and annual budget (Wu 2020).  In 1993 the US Congress adopted Governance Performance and Results Act</w:t>
      </w:r>
      <w:r>
        <w:rPr>
          <w:rFonts w:ascii="Times New Roman" w:hAnsi="Times New Roman" w:cs="Times New Roman"/>
          <w:sz w:val="24"/>
          <w:szCs w:val="24"/>
        </w:rPr>
        <w:t xml:space="preserve"> (</w:t>
      </w:r>
      <w:proofErr w:type="spellStart"/>
      <w:r>
        <w:rPr>
          <w:rFonts w:ascii="Times New Roman" w:hAnsi="Times New Roman" w:cs="Times New Roman"/>
          <w:sz w:val="24"/>
          <w:szCs w:val="24"/>
        </w:rPr>
        <w:t>Trivedi</w:t>
      </w:r>
      <w:proofErr w:type="spellEnd"/>
      <w:r>
        <w:rPr>
          <w:rFonts w:ascii="Times New Roman" w:hAnsi="Times New Roman" w:cs="Times New Roman"/>
          <w:sz w:val="24"/>
          <w:szCs w:val="24"/>
        </w:rPr>
        <w:t>, 2018)</w:t>
      </w:r>
      <w:r w:rsidRPr="00AA483D">
        <w:rPr>
          <w:rFonts w:ascii="Times New Roman" w:hAnsi="Times New Roman" w:cs="Times New Roman"/>
          <w:sz w:val="24"/>
          <w:szCs w:val="24"/>
        </w:rPr>
        <w:t xml:space="preserve">. </w:t>
      </w:r>
      <w:r>
        <w:rPr>
          <w:rFonts w:ascii="Times New Roman" w:hAnsi="Times New Roman" w:cs="Times New Roman"/>
          <w:sz w:val="24"/>
          <w:szCs w:val="24"/>
        </w:rPr>
        <w:t xml:space="preserve">Similar </w:t>
      </w:r>
      <w:r w:rsidR="00301C19">
        <w:rPr>
          <w:rFonts w:ascii="Times New Roman" w:hAnsi="Times New Roman" w:cs="Times New Roman"/>
          <w:sz w:val="24"/>
          <w:szCs w:val="24"/>
        </w:rPr>
        <w:t>legal and institutional interventions</w:t>
      </w:r>
      <w:r>
        <w:rPr>
          <w:rFonts w:ascii="Times New Roman" w:hAnsi="Times New Roman" w:cs="Times New Roman"/>
          <w:sz w:val="24"/>
          <w:szCs w:val="24"/>
        </w:rPr>
        <w:t xml:space="preserve"> </w:t>
      </w:r>
      <w:r w:rsidR="00301C19">
        <w:rPr>
          <w:rFonts w:ascii="Times New Roman" w:hAnsi="Times New Roman" w:cs="Times New Roman"/>
          <w:sz w:val="24"/>
          <w:szCs w:val="24"/>
        </w:rPr>
        <w:t>are</w:t>
      </w:r>
      <w:r>
        <w:rPr>
          <w:rFonts w:ascii="Times New Roman" w:hAnsi="Times New Roman" w:cs="Times New Roman"/>
          <w:sz w:val="24"/>
          <w:szCs w:val="24"/>
        </w:rPr>
        <w:t xml:space="preserve"> also evident in many</w:t>
      </w:r>
      <w:r w:rsidR="00301C19">
        <w:rPr>
          <w:rFonts w:ascii="Times New Roman" w:hAnsi="Times New Roman" w:cs="Times New Roman"/>
          <w:sz w:val="24"/>
          <w:szCs w:val="24"/>
        </w:rPr>
        <w:t xml:space="preserve"> other</w:t>
      </w:r>
      <w:r>
        <w:rPr>
          <w:rFonts w:ascii="Times New Roman" w:hAnsi="Times New Roman" w:cs="Times New Roman"/>
          <w:sz w:val="24"/>
          <w:szCs w:val="24"/>
        </w:rPr>
        <w:t xml:space="preserve"> developed countries;</w:t>
      </w:r>
      <w:r w:rsidRPr="00AA483D">
        <w:rPr>
          <w:rFonts w:ascii="Times New Roman" w:hAnsi="Times New Roman" w:cs="Times New Roman"/>
          <w:sz w:val="24"/>
          <w:szCs w:val="24"/>
        </w:rPr>
        <w:t xml:space="preserve"> although, th</w:t>
      </w:r>
      <w:r>
        <w:rPr>
          <w:rFonts w:ascii="Times New Roman" w:hAnsi="Times New Roman" w:cs="Times New Roman"/>
          <w:sz w:val="24"/>
          <w:szCs w:val="24"/>
        </w:rPr>
        <w:t>e legal and institutional</w:t>
      </w:r>
      <w:r w:rsidRPr="00AA483D">
        <w:rPr>
          <w:rFonts w:ascii="Times New Roman" w:hAnsi="Times New Roman" w:cs="Times New Roman"/>
          <w:sz w:val="24"/>
          <w:szCs w:val="24"/>
        </w:rPr>
        <w:t xml:space="preserve"> arrangement varied from country to country according to respective government system and political context.</w:t>
      </w:r>
    </w:p>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GPMS </w:t>
      </w:r>
      <w:r w:rsidRPr="0047555E">
        <w:rPr>
          <w:rFonts w:ascii="Times New Roman" w:hAnsi="Times New Roman" w:cs="Times New Roman"/>
          <w:sz w:val="24"/>
          <w:szCs w:val="24"/>
        </w:rPr>
        <w:t>consists of the organization system, indicator system, and work system. The organizational system is the backbone structure of the government performance management system. It often includes the organization agencies, institutional system, and operational mechanism so as to lead, organize, take part in, and completes the various activities of government performance management</w:t>
      </w:r>
      <w:r>
        <w:rPr>
          <w:rFonts w:ascii="Times New Roman" w:hAnsi="Times New Roman" w:cs="Times New Roman"/>
          <w:sz w:val="24"/>
          <w:szCs w:val="24"/>
        </w:rPr>
        <w:t xml:space="preserve"> (Wu 2020)</w:t>
      </w:r>
      <w:r w:rsidRPr="0047555E">
        <w:rPr>
          <w:rFonts w:ascii="Times New Roman" w:hAnsi="Times New Roman" w:cs="Times New Roman"/>
          <w:sz w:val="24"/>
          <w:szCs w:val="24"/>
        </w:rPr>
        <w:t>.</w:t>
      </w:r>
      <w:r>
        <w:rPr>
          <w:rFonts w:ascii="Times New Roman" w:hAnsi="Times New Roman" w:cs="Times New Roman"/>
          <w:sz w:val="24"/>
          <w:szCs w:val="24"/>
        </w:rPr>
        <w:t xml:space="preserve"> Relevant laws and policies are therefore an essential part of GPMS as these may facilitate the management procedures. </w:t>
      </w:r>
    </w:p>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GPMS in the Government of Bangladesh (</w:t>
      </w:r>
      <w:proofErr w:type="spellStart"/>
      <w:r>
        <w:rPr>
          <w:rFonts w:ascii="Times New Roman" w:hAnsi="Times New Roman" w:cs="Times New Roman"/>
          <w:sz w:val="24"/>
          <w:szCs w:val="24"/>
        </w:rPr>
        <w:t>GoB</w:t>
      </w:r>
      <w:proofErr w:type="spellEnd"/>
      <w:r>
        <w:rPr>
          <w:rFonts w:ascii="Times New Roman" w:hAnsi="Times New Roman" w:cs="Times New Roman"/>
          <w:sz w:val="24"/>
          <w:szCs w:val="24"/>
        </w:rPr>
        <w:t xml:space="preserve">) formally started with the introduction of Annual Performance Agreement (APA) system in 2015 through a notification from the Cabinet Division. </w:t>
      </w:r>
      <w:r w:rsidRPr="005016DE">
        <w:rPr>
          <w:rFonts w:ascii="Times New Roman" w:hAnsi="Times New Roman" w:cs="Times New Roman"/>
          <w:color w:val="000000" w:themeColor="text1"/>
          <w:sz w:val="24"/>
          <w:szCs w:val="24"/>
        </w:rPr>
        <w:t xml:space="preserve">Annual Performance Agreement (APA) is a record of understanding between </w:t>
      </w:r>
      <w:r>
        <w:rPr>
          <w:rFonts w:ascii="Times New Roman" w:hAnsi="Times New Roman" w:cs="Times New Roman"/>
          <w:color w:val="000000" w:themeColor="text1"/>
          <w:sz w:val="24"/>
          <w:szCs w:val="24"/>
        </w:rPr>
        <w:t xml:space="preserve">a government </w:t>
      </w:r>
      <w:proofErr w:type="gramStart"/>
      <w:r>
        <w:rPr>
          <w:rFonts w:ascii="Times New Roman" w:hAnsi="Times New Roman" w:cs="Times New Roman"/>
          <w:color w:val="000000" w:themeColor="text1"/>
          <w:sz w:val="24"/>
          <w:szCs w:val="24"/>
        </w:rPr>
        <w:t>office</w:t>
      </w:r>
      <w:proofErr w:type="gramEnd"/>
      <w:r>
        <w:rPr>
          <w:rFonts w:ascii="Times New Roman" w:hAnsi="Times New Roman" w:cs="Times New Roman"/>
          <w:color w:val="000000" w:themeColor="text1"/>
          <w:sz w:val="24"/>
          <w:szCs w:val="24"/>
        </w:rPr>
        <w:t xml:space="preserve"> with controlling higher office to conduct a set of mutually agreed performance tasks or activities in a financial year</w:t>
      </w:r>
      <w:r w:rsidRPr="005016DE">
        <w:rPr>
          <w:rFonts w:ascii="Times New Roman" w:hAnsi="Times New Roman" w:cs="Times New Roman"/>
          <w:color w:val="000000" w:themeColor="text1"/>
          <w:sz w:val="24"/>
          <w:szCs w:val="24"/>
        </w:rPr>
        <w:t xml:space="preserve"> (Cabinet Div</w:t>
      </w:r>
      <w:r w:rsidR="00301C19">
        <w:rPr>
          <w:rFonts w:ascii="Times New Roman" w:hAnsi="Times New Roman" w:cs="Times New Roman"/>
          <w:color w:val="000000" w:themeColor="text1"/>
          <w:sz w:val="24"/>
          <w:szCs w:val="24"/>
        </w:rPr>
        <w:t>ision</w:t>
      </w:r>
      <w:r w:rsidRPr="005016DE">
        <w:rPr>
          <w:rFonts w:ascii="Times New Roman" w:hAnsi="Times New Roman" w:cs="Times New Roman"/>
          <w:color w:val="000000" w:themeColor="text1"/>
          <w:sz w:val="24"/>
          <w:szCs w:val="24"/>
        </w:rPr>
        <w:t xml:space="preserve"> 2015).</w:t>
      </w:r>
      <w:r>
        <w:rPr>
          <w:rFonts w:ascii="Times New Roman" w:hAnsi="Times New Roman" w:cs="Times New Roman"/>
          <w:color w:val="000000" w:themeColor="text1"/>
          <w:sz w:val="24"/>
          <w:szCs w:val="24"/>
        </w:rPr>
        <w:t xml:space="preserve"> APA </w:t>
      </w:r>
      <w:r>
        <w:rPr>
          <w:rFonts w:ascii="Times New Roman" w:hAnsi="Times New Roman" w:cs="Times New Roman"/>
          <w:color w:val="000000" w:themeColor="text1"/>
          <w:sz w:val="24"/>
          <w:szCs w:val="24"/>
        </w:rPr>
        <w:lastRenderedPageBreak/>
        <w:t xml:space="preserve">activities need to be aligned with the budget, national plans and allocation of business for respective offices. GPMS in Bangladesh got a solid legal base when the </w:t>
      </w:r>
      <w:proofErr w:type="spellStart"/>
      <w:r>
        <w:rPr>
          <w:rFonts w:ascii="Times New Roman" w:hAnsi="Times New Roman" w:cs="Times New Roman"/>
          <w:color w:val="000000" w:themeColor="text1"/>
          <w:sz w:val="24"/>
          <w:szCs w:val="24"/>
        </w:rPr>
        <w:t>GoB</w:t>
      </w:r>
      <w:proofErr w:type="spellEnd"/>
      <w:r>
        <w:rPr>
          <w:rFonts w:ascii="Times New Roman" w:hAnsi="Times New Roman" w:cs="Times New Roman"/>
          <w:color w:val="000000" w:themeColor="text1"/>
          <w:sz w:val="24"/>
          <w:szCs w:val="24"/>
        </w:rPr>
        <w:t xml:space="preserve"> formulated the </w:t>
      </w:r>
      <w:r w:rsidR="00A31AF2">
        <w:rPr>
          <w:rFonts w:ascii="Times New Roman" w:hAnsi="Times New Roman" w:cs="Times New Roman"/>
          <w:sz w:val="24"/>
          <w:szCs w:val="24"/>
        </w:rPr>
        <w:t>Civil Service Act, 2018.</w:t>
      </w:r>
      <w:r>
        <w:rPr>
          <w:rFonts w:ascii="Times New Roman" w:hAnsi="Times New Roman" w:cs="Times New Roman"/>
          <w:sz w:val="24"/>
          <w:szCs w:val="24"/>
        </w:rPr>
        <w:t xml:space="preserve"> </w:t>
      </w:r>
      <w:r w:rsidR="00A31AF2">
        <w:rPr>
          <w:rFonts w:ascii="Times New Roman" w:hAnsi="Times New Roman" w:cs="Times New Roman"/>
          <w:sz w:val="24"/>
          <w:szCs w:val="24"/>
        </w:rPr>
        <w:t>S</w:t>
      </w:r>
      <w:r>
        <w:rPr>
          <w:rFonts w:ascii="Times New Roman" w:hAnsi="Times New Roman" w:cs="Times New Roman"/>
          <w:sz w:val="24"/>
          <w:szCs w:val="24"/>
        </w:rPr>
        <w:t>ection 20 of the Act put importance</w:t>
      </w:r>
      <w:r>
        <w:rPr>
          <w:rFonts w:ascii="Times New Roman" w:hAnsi="Times New Roman" w:cs="Times New Roman"/>
          <w:color w:val="000000" w:themeColor="text1"/>
          <w:sz w:val="24"/>
          <w:szCs w:val="24"/>
        </w:rPr>
        <w:t xml:space="preserve"> on ensuring accountability, transparency, and effectiveness in delivering public services. The section emphasized on achieving performance targets in government offices and instructs government to take measures to evaluate performance of government offices (Civil Service Act 2018)</w:t>
      </w:r>
      <w:r>
        <w:rPr>
          <w:rFonts w:ascii="Times New Roman" w:hAnsi="Times New Roman" w:cs="Times New Roman"/>
          <w:sz w:val="24"/>
          <w:szCs w:val="24"/>
        </w:rPr>
        <w:t xml:space="preserve">. </w:t>
      </w:r>
    </w:p>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GPMS is centrally coordinated in Bangladesh by the Cabinet Division. A Coordination and Reform Unit (CRU) was established at the Cabinet Division to look into the performance management of government offices. A high level inter-ministerial committee, i.e., the National Committee on Governance Performance (NCGP), chaired by the Cabinet Secretary, provides policy direction to the CRU. A Technical Committee on Government Performance (TCGP) provides technical support to the NCGP for this purpose.   </w:t>
      </w:r>
    </w:p>
    <w:p w:rsidR="002B202E" w:rsidRPr="00AF19F4" w:rsidRDefault="002B202E" w:rsidP="002B202E">
      <w:pPr>
        <w:spacing w:line="360" w:lineRule="auto"/>
        <w:jc w:val="both"/>
        <w:rPr>
          <w:rFonts w:ascii="Times New Roman" w:hAnsi="Times New Roman" w:cs="Times New Roman"/>
          <w:sz w:val="28"/>
          <w:szCs w:val="24"/>
        </w:rPr>
      </w:pPr>
      <w:r w:rsidRPr="00AF19F4">
        <w:rPr>
          <w:rFonts w:ascii="Times New Roman" w:hAnsi="Times New Roman" w:cs="Times New Roman"/>
          <w:sz w:val="28"/>
          <w:szCs w:val="24"/>
          <w:u w:val="single"/>
        </w:rPr>
        <w:t>1.2 Problem Statement</w:t>
      </w:r>
      <w:r w:rsidRPr="00AF19F4">
        <w:rPr>
          <w:rFonts w:ascii="Times New Roman" w:hAnsi="Times New Roman" w:cs="Times New Roman"/>
          <w:sz w:val="28"/>
          <w:szCs w:val="24"/>
        </w:rPr>
        <w:t xml:space="preserve">: </w:t>
      </w:r>
    </w:p>
    <w:p w:rsidR="002B202E" w:rsidRDefault="00DE6AA6"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Bangladesh has a vision to become a developed country by 2041 </w:t>
      </w:r>
      <w:r w:rsidR="00EE7488">
        <w:rPr>
          <w:rFonts w:ascii="Times New Roman" w:hAnsi="Times New Roman" w:cs="Times New Roman"/>
          <w:sz w:val="24"/>
          <w:szCs w:val="24"/>
        </w:rPr>
        <w:t>that will ensure</w:t>
      </w:r>
      <w:r>
        <w:rPr>
          <w:rFonts w:ascii="Times New Roman" w:hAnsi="Times New Roman" w:cs="Times New Roman"/>
          <w:sz w:val="24"/>
          <w:szCs w:val="24"/>
        </w:rPr>
        <w:t xml:space="preserve"> higher </w:t>
      </w:r>
      <w:r w:rsidR="00EE7488">
        <w:rPr>
          <w:rFonts w:ascii="Times New Roman" w:hAnsi="Times New Roman" w:cs="Times New Roman"/>
          <w:sz w:val="24"/>
          <w:szCs w:val="24"/>
        </w:rPr>
        <w:t xml:space="preserve">economic </w:t>
      </w:r>
      <w:r>
        <w:rPr>
          <w:rFonts w:ascii="Times New Roman" w:hAnsi="Times New Roman" w:cs="Times New Roman"/>
          <w:sz w:val="24"/>
          <w:szCs w:val="24"/>
        </w:rPr>
        <w:t>growth through ensuring quality service delivery</w:t>
      </w:r>
      <w:r w:rsidR="00A31AF2">
        <w:rPr>
          <w:rFonts w:ascii="Times New Roman" w:hAnsi="Times New Roman" w:cs="Times New Roman"/>
          <w:sz w:val="24"/>
          <w:szCs w:val="24"/>
        </w:rPr>
        <w:t xml:space="preserve"> </w:t>
      </w:r>
      <w:r w:rsidR="00EE7488">
        <w:rPr>
          <w:rFonts w:ascii="Times New Roman" w:hAnsi="Times New Roman" w:cs="Times New Roman"/>
          <w:sz w:val="24"/>
          <w:szCs w:val="24"/>
        </w:rPr>
        <w:t>(</w:t>
      </w:r>
      <w:proofErr w:type="spellStart"/>
      <w:r w:rsidR="00EE7488">
        <w:rPr>
          <w:rFonts w:ascii="Times New Roman" w:hAnsi="Times New Roman" w:cs="Times New Roman"/>
          <w:sz w:val="24"/>
          <w:szCs w:val="24"/>
        </w:rPr>
        <w:t>GoB</w:t>
      </w:r>
      <w:proofErr w:type="spellEnd"/>
      <w:r w:rsidR="00EE7488">
        <w:rPr>
          <w:rFonts w:ascii="Times New Roman" w:hAnsi="Times New Roman" w:cs="Times New Roman"/>
          <w:sz w:val="24"/>
          <w:szCs w:val="24"/>
        </w:rPr>
        <w:t xml:space="preserve"> 2018)</w:t>
      </w:r>
      <w:r>
        <w:rPr>
          <w:rFonts w:ascii="Times New Roman" w:hAnsi="Times New Roman" w:cs="Times New Roman"/>
          <w:sz w:val="24"/>
          <w:szCs w:val="24"/>
        </w:rPr>
        <w:t>. However, t</w:t>
      </w:r>
      <w:r w:rsidR="0058596F">
        <w:rPr>
          <w:rFonts w:ascii="Times New Roman" w:hAnsi="Times New Roman" w:cs="Times New Roman"/>
          <w:sz w:val="24"/>
          <w:szCs w:val="24"/>
        </w:rPr>
        <w:t>here have been criticism about the efficiency of public services in Bangladesh (</w:t>
      </w:r>
      <w:proofErr w:type="spellStart"/>
      <w:r w:rsidR="0058596F">
        <w:rPr>
          <w:rFonts w:ascii="Times New Roman" w:hAnsi="Times New Roman" w:cs="Times New Roman"/>
          <w:sz w:val="24"/>
          <w:szCs w:val="24"/>
        </w:rPr>
        <w:t>Biswas</w:t>
      </w:r>
      <w:proofErr w:type="spellEnd"/>
      <w:r w:rsidR="0058596F">
        <w:rPr>
          <w:rFonts w:ascii="Times New Roman" w:hAnsi="Times New Roman" w:cs="Times New Roman"/>
          <w:sz w:val="24"/>
          <w:szCs w:val="24"/>
        </w:rPr>
        <w:t xml:space="preserve"> and </w:t>
      </w:r>
      <w:proofErr w:type="spellStart"/>
      <w:r w:rsidR="0058596F">
        <w:rPr>
          <w:rFonts w:ascii="Times New Roman" w:hAnsi="Times New Roman" w:cs="Times New Roman"/>
          <w:sz w:val="24"/>
          <w:szCs w:val="24"/>
        </w:rPr>
        <w:t>Rahman</w:t>
      </w:r>
      <w:proofErr w:type="spellEnd"/>
      <w:r w:rsidR="0058596F">
        <w:rPr>
          <w:rFonts w:ascii="Times New Roman" w:hAnsi="Times New Roman" w:cs="Times New Roman"/>
          <w:sz w:val="24"/>
          <w:szCs w:val="24"/>
        </w:rPr>
        <w:t xml:space="preserve"> 2018; </w:t>
      </w:r>
      <w:proofErr w:type="spellStart"/>
      <w:r w:rsidR="00B02FAB">
        <w:rPr>
          <w:rFonts w:ascii="Times New Roman" w:hAnsi="Times New Roman" w:cs="Times New Roman"/>
          <w:sz w:val="24"/>
          <w:szCs w:val="24"/>
        </w:rPr>
        <w:t>Hasan</w:t>
      </w:r>
      <w:proofErr w:type="spellEnd"/>
      <w:r w:rsidR="00B02FAB">
        <w:rPr>
          <w:rFonts w:ascii="Times New Roman" w:hAnsi="Times New Roman" w:cs="Times New Roman"/>
          <w:sz w:val="24"/>
          <w:szCs w:val="24"/>
        </w:rPr>
        <w:t xml:space="preserve"> et al, 2019)</w:t>
      </w:r>
      <w:r w:rsidR="0058596F">
        <w:rPr>
          <w:rFonts w:ascii="Times New Roman" w:hAnsi="Times New Roman" w:cs="Times New Roman"/>
          <w:sz w:val="24"/>
          <w:szCs w:val="24"/>
        </w:rPr>
        <w:t>.</w:t>
      </w:r>
      <w:r w:rsidR="00E07043">
        <w:rPr>
          <w:rFonts w:ascii="Times New Roman" w:hAnsi="Times New Roman" w:cs="Times New Roman"/>
          <w:sz w:val="24"/>
          <w:szCs w:val="24"/>
        </w:rPr>
        <w:t xml:space="preserve"> Quality service delivery, accountability and transparency of government offices have been questioned in various forums. </w:t>
      </w:r>
      <w:r w:rsidR="002B202E">
        <w:rPr>
          <w:rFonts w:ascii="Times New Roman" w:hAnsi="Times New Roman" w:cs="Times New Roman"/>
          <w:sz w:val="24"/>
          <w:szCs w:val="24"/>
        </w:rPr>
        <w:t>GPMS in Bangladesh is still based on the legal and institutional structure that was introduced in 2015. Under this system, government offices do not face any consequence for poor or good pe</w:t>
      </w:r>
      <w:r w:rsidR="00EE7488">
        <w:rPr>
          <w:rFonts w:ascii="Times New Roman" w:hAnsi="Times New Roman" w:cs="Times New Roman"/>
          <w:sz w:val="24"/>
          <w:szCs w:val="24"/>
        </w:rPr>
        <w:t xml:space="preserve">rformance which results in lack of accountability and poor service delivery. </w:t>
      </w:r>
      <w:r w:rsidR="002B202E">
        <w:rPr>
          <w:rFonts w:ascii="Times New Roman" w:hAnsi="Times New Roman" w:cs="Times New Roman"/>
          <w:sz w:val="24"/>
          <w:szCs w:val="24"/>
        </w:rPr>
        <w:t xml:space="preserve">There is also no connection between </w:t>
      </w:r>
      <w:r w:rsidR="00EE7488">
        <w:rPr>
          <w:rFonts w:ascii="Times New Roman" w:hAnsi="Times New Roman" w:cs="Times New Roman"/>
          <w:sz w:val="24"/>
          <w:szCs w:val="24"/>
        </w:rPr>
        <w:t>organizational performance targets</w:t>
      </w:r>
      <w:r w:rsidR="002B202E">
        <w:rPr>
          <w:rFonts w:ascii="Times New Roman" w:hAnsi="Times New Roman" w:cs="Times New Roman"/>
          <w:sz w:val="24"/>
          <w:szCs w:val="24"/>
        </w:rPr>
        <w:t xml:space="preserve"> and employee performance </w:t>
      </w:r>
      <w:r w:rsidR="00EE7488">
        <w:rPr>
          <w:rFonts w:ascii="Times New Roman" w:hAnsi="Times New Roman" w:cs="Times New Roman"/>
          <w:sz w:val="24"/>
          <w:szCs w:val="24"/>
        </w:rPr>
        <w:t>targets</w:t>
      </w:r>
      <w:r w:rsidR="002B202E">
        <w:rPr>
          <w:rFonts w:ascii="Times New Roman" w:hAnsi="Times New Roman" w:cs="Times New Roman"/>
          <w:sz w:val="24"/>
          <w:szCs w:val="24"/>
        </w:rPr>
        <w:t>. The entire GPMS is run by government circulars issued time to time by the Cabinet division. There is al</w:t>
      </w:r>
      <w:r w:rsidR="00A31AF2">
        <w:rPr>
          <w:rFonts w:ascii="Times New Roman" w:hAnsi="Times New Roman" w:cs="Times New Roman"/>
          <w:sz w:val="24"/>
          <w:szCs w:val="24"/>
        </w:rPr>
        <w:t>so no comprehensive GPMS policy</w:t>
      </w:r>
      <w:r w:rsidR="002B202E">
        <w:rPr>
          <w:rFonts w:ascii="Times New Roman" w:hAnsi="Times New Roman" w:cs="Times New Roman"/>
          <w:sz w:val="24"/>
          <w:szCs w:val="24"/>
        </w:rPr>
        <w:t xml:space="preserve"> in Bangladesh</w:t>
      </w:r>
      <w:r w:rsidR="0029749D">
        <w:rPr>
          <w:rFonts w:ascii="Times New Roman" w:hAnsi="Times New Roman" w:cs="Times New Roman"/>
          <w:sz w:val="24"/>
          <w:szCs w:val="24"/>
        </w:rPr>
        <w:t xml:space="preserve"> (</w:t>
      </w:r>
      <w:proofErr w:type="spellStart"/>
      <w:r w:rsidR="0029749D">
        <w:rPr>
          <w:rFonts w:ascii="Times New Roman" w:hAnsi="Times New Roman" w:cs="Times New Roman"/>
          <w:sz w:val="24"/>
          <w:szCs w:val="24"/>
        </w:rPr>
        <w:t>Bhuiyan</w:t>
      </w:r>
      <w:proofErr w:type="spellEnd"/>
      <w:r w:rsidR="0029749D">
        <w:rPr>
          <w:rFonts w:ascii="Times New Roman" w:hAnsi="Times New Roman" w:cs="Times New Roman"/>
          <w:sz w:val="24"/>
          <w:szCs w:val="24"/>
        </w:rPr>
        <w:t xml:space="preserve"> et al</w:t>
      </w:r>
      <w:r w:rsidR="00A31AF2">
        <w:rPr>
          <w:rFonts w:ascii="Times New Roman" w:hAnsi="Times New Roman" w:cs="Times New Roman"/>
          <w:sz w:val="24"/>
          <w:szCs w:val="24"/>
        </w:rPr>
        <w:t>.</w:t>
      </w:r>
      <w:r w:rsidR="0029749D">
        <w:rPr>
          <w:rFonts w:ascii="Times New Roman" w:hAnsi="Times New Roman" w:cs="Times New Roman"/>
          <w:sz w:val="24"/>
          <w:szCs w:val="24"/>
        </w:rPr>
        <w:t xml:space="preserve"> 2020)</w:t>
      </w:r>
      <w:r w:rsidR="002B202E">
        <w:rPr>
          <w:rFonts w:ascii="Times New Roman" w:hAnsi="Times New Roman" w:cs="Times New Roman"/>
          <w:sz w:val="24"/>
          <w:szCs w:val="24"/>
        </w:rPr>
        <w:t>. The institutional structure for GPMS is highly focused on the activities of the NCGP, the TCGP and the CRU.</w:t>
      </w:r>
      <w:r w:rsidR="0058596F">
        <w:rPr>
          <w:rFonts w:ascii="Times New Roman" w:hAnsi="Times New Roman" w:cs="Times New Roman"/>
          <w:sz w:val="24"/>
          <w:szCs w:val="24"/>
        </w:rPr>
        <w:t xml:space="preserve"> </w:t>
      </w:r>
    </w:p>
    <w:p w:rsidR="002B202E" w:rsidRPr="00AF19F4" w:rsidRDefault="002B202E" w:rsidP="002B202E">
      <w:pPr>
        <w:spacing w:line="360" w:lineRule="auto"/>
        <w:jc w:val="both"/>
        <w:rPr>
          <w:rFonts w:ascii="Times New Roman" w:hAnsi="Times New Roman" w:cs="Times New Roman"/>
          <w:sz w:val="28"/>
          <w:szCs w:val="24"/>
        </w:rPr>
      </w:pPr>
      <w:r w:rsidRPr="00AF19F4">
        <w:rPr>
          <w:rFonts w:ascii="Times New Roman" w:hAnsi="Times New Roman" w:cs="Times New Roman"/>
          <w:sz w:val="28"/>
          <w:szCs w:val="24"/>
          <w:u w:val="single"/>
        </w:rPr>
        <w:t>1.3 Rationale of the Research</w:t>
      </w:r>
      <w:r w:rsidRPr="00AF19F4">
        <w:rPr>
          <w:rFonts w:ascii="Times New Roman" w:hAnsi="Times New Roman" w:cs="Times New Roman"/>
          <w:sz w:val="28"/>
          <w:szCs w:val="24"/>
        </w:rPr>
        <w:t xml:space="preserve">: </w:t>
      </w:r>
    </w:p>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Recent research by the Cabinet Division pointed out some problems in the existing legal and institutional arrangement and recommended the need for strengthening legal and institutional framework for effective GPMS in Bangladesh (</w:t>
      </w:r>
      <w:proofErr w:type="spellStart"/>
      <w:r>
        <w:rPr>
          <w:rFonts w:ascii="Times New Roman" w:hAnsi="Times New Roman" w:cs="Times New Roman"/>
          <w:sz w:val="24"/>
          <w:szCs w:val="24"/>
        </w:rPr>
        <w:t>Bhuiyan</w:t>
      </w:r>
      <w:proofErr w:type="spellEnd"/>
      <w:r>
        <w:rPr>
          <w:rFonts w:ascii="Times New Roman" w:hAnsi="Times New Roman" w:cs="Times New Roman"/>
          <w:sz w:val="24"/>
          <w:szCs w:val="24"/>
        </w:rPr>
        <w:t xml:space="preserve"> et al</w:t>
      </w:r>
      <w:r w:rsidR="00A31AF2">
        <w:rPr>
          <w:rFonts w:ascii="Times New Roman" w:hAnsi="Times New Roman" w:cs="Times New Roman"/>
          <w:sz w:val="24"/>
          <w:szCs w:val="24"/>
        </w:rPr>
        <w:t>.</w:t>
      </w:r>
      <w:r>
        <w:rPr>
          <w:rFonts w:ascii="Times New Roman" w:hAnsi="Times New Roman" w:cs="Times New Roman"/>
          <w:sz w:val="24"/>
          <w:szCs w:val="24"/>
        </w:rPr>
        <w:t xml:space="preserve"> 2020). Another research of the Cabinet Division also pointed out weaknesses in the existing GPMS and suggested </w:t>
      </w:r>
      <w:r w:rsidR="00A31AF2">
        <w:rPr>
          <w:rFonts w:ascii="Times New Roman" w:hAnsi="Times New Roman" w:cs="Times New Roman"/>
          <w:sz w:val="24"/>
          <w:szCs w:val="24"/>
        </w:rPr>
        <w:t>legal and institutional improvements</w:t>
      </w:r>
      <w:r>
        <w:rPr>
          <w:rFonts w:ascii="Times New Roman" w:hAnsi="Times New Roman" w:cs="Times New Roman"/>
          <w:sz w:val="24"/>
          <w:szCs w:val="24"/>
        </w:rPr>
        <w:t xml:space="preserve"> (</w:t>
      </w:r>
      <w:proofErr w:type="spellStart"/>
      <w:r>
        <w:rPr>
          <w:rFonts w:ascii="Times New Roman" w:hAnsi="Times New Roman" w:cs="Times New Roman"/>
          <w:sz w:val="24"/>
          <w:szCs w:val="24"/>
        </w:rPr>
        <w:t>Rahman</w:t>
      </w:r>
      <w:proofErr w:type="spellEnd"/>
      <w:r>
        <w:rPr>
          <w:rFonts w:ascii="Times New Roman" w:hAnsi="Times New Roman" w:cs="Times New Roman"/>
          <w:sz w:val="24"/>
          <w:szCs w:val="24"/>
        </w:rPr>
        <w:t xml:space="preserve"> et al</w:t>
      </w:r>
      <w:r w:rsidR="00A31AF2">
        <w:rPr>
          <w:rFonts w:ascii="Times New Roman" w:hAnsi="Times New Roman" w:cs="Times New Roman"/>
          <w:sz w:val="24"/>
          <w:szCs w:val="24"/>
        </w:rPr>
        <w:t>.</w:t>
      </w:r>
      <w:r>
        <w:rPr>
          <w:rFonts w:ascii="Times New Roman" w:hAnsi="Times New Roman" w:cs="Times New Roman"/>
          <w:sz w:val="24"/>
          <w:szCs w:val="24"/>
        </w:rPr>
        <w:t xml:space="preserve"> 2019). Moreover, the impact of Covid-19 </w:t>
      </w:r>
      <w:r>
        <w:rPr>
          <w:rFonts w:ascii="Times New Roman" w:hAnsi="Times New Roman" w:cs="Times New Roman"/>
          <w:sz w:val="24"/>
          <w:szCs w:val="24"/>
        </w:rPr>
        <w:lastRenderedPageBreak/>
        <w:t>pandemic, climate change and recent economic crisis due to Russia-</w:t>
      </w:r>
      <w:proofErr w:type="spellStart"/>
      <w:r>
        <w:rPr>
          <w:rFonts w:ascii="Times New Roman" w:hAnsi="Times New Roman" w:cs="Times New Roman"/>
          <w:sz w:val="24"/>
          <w:szCs w:val="24"/>
        </w:rPr>
        <w:t>Ukrain</w:t>
      </w:r>
      <w:proofErr w:type="spellEnd"/>
      <w:r>
        <w:rPr>
          <w:rFonts w:ascii="Times New Roman" w:hAnsi="Times New Roman" w:cs="Times New Roman"/>
          <w:sz w:val="24"/>
          <w:szCs w:val="24"/>
        </w:rPr>
        <w:t xml:space="preserve"> war have </w:t>
      </w:r>
      <w:r w:rsidR="00414CCB">
        <w:rPr>
          <w:rFonts w:ascii="Times New Roman" w:hAnsi="Times New Roman" w:cs="Times New Roman"/>
          <w:sz w:val="24"/>
          <w:szCs w:val="24"/>
        </w:rPr>
        <w:t>put the economy under pressure</w:t>
      </w:r>
      <w:r>
        <w:rPr>
          <w:rFonts w:ascii="Times New Roman" w:hAnsi="Times New Roman" w:cs="Times New Roman"/>
          <w:sz w:val="24"/>
          <w:szCs w:val="24"/>
        </w:rPr>
        <w:t xml:space="preserve">. This has propelled the need for effective and efficient government performance to </w:t>
      </w:r>
      <w:r w:rsidR="00414CCB">
        <w:rPr>
          <w:rFonts w:ascii="Times New Roman" w:hAnsi="Times New Roman" w:cs="Times New Roman"/>
          <w:sz w:val="24"/>
          <w:szCs w:val="24"/>
        </w:rPr>
        <w:t>recover the economy as well as enhance the quality of</w:t>
      </w:r>
      <w:r>
        <w:rPr>
          <w:rFonts w:ascii="Times New Roman" w:hAnsi="Times New Roman" w:cs="Times New Roman"/>
          <w:sz w:val="24"/>
          <w:szCs w:val="24"/>
        </w:rPr>
        <w:t xml:space="preserve"> </w:t>
      </w:r>
      <w:r w:rsidR="00414CCB">
        <w:rPr>
          <w:rFonts w:ascii="Times New Roman" w:hAnsi="Times New Roman" w:cs="Times New Roman"/>
          <w:sz w:val="24"/>
          <w:szCs w:val="24"/>
        </w:rPr>
        <w:t>public</w:t>
      </w:r>
      <w:r>
        <w:rPr>
          <w:rFonts w:ascii="Times New Roman" w:hAnsi="Times New Roman" w:cs="Times New Roman"/>
          <w:sz w:val="24"/>
          <w:szCs w:val="24"/>
        </w:rPr>
        <w:t xml:space="preserve"> </w:t>
      </w:r>
      <w:r w:rsidR="00414CCB">
        <w:rPr>
          <w:rFonts w:ascii="Times New Roman" w:hAnsi="Times New Roman" w:cs="Times New Roman"/>
          <w:sz w:val="24"/>
          <w:szCs w:val="24"/>
        </w:rPr>
        <w:t>services</w:t>
      </w:r>
      <w:r w:rsidR="008543A2">
        <w:rPr>
          <w:rFonts w:ascii="Times New Roman" w:hAnsi="Times New Roman" w:cs="Times New Roman"/>
          <w:sz w:val="24"/>
          <w:szCs w:val="24"/>
        </w:rPr>
        <w:t xml:space="preserve"> (Finance Division 2022)</w:t>
      </w:r>
      <w:r>
        <w:rPr>
          <w:rFonts w:ascii="Times New Roman" w:hAnsi="Times New Roman" w:cs="Times New Roman"/>
          <w:sz w:val="24"/>
          <w:szCs w:val="24"/>
        </w:rPr>
        <w:t>. T</w:t>
      </w:r>
      <w:r w:rsidRPr="0051497C">
        <w:rPr>
          <w:rFonts w:ascii="Times New Roman" w:hAnsi="Times New Roman" w:cs="Times New Roman"/>
          <w:sz w:val="24"/>
          <w:szCs w:val="24"/>
        </w:rPr>
        <w:t>he demand to enhance effectiveness and efficiency of the government functionaries</w:t>
      </w:r>
      <w:r>
        <w:rPr>
          <w:rFonts w:ascii="Times New Roman" w:hAnsi="Times New Roman" w:cs="Times New Roman"/>
          <w:sz w:val="24"/>
          <w:szCs w:val="24"/>
        </w:rPr>
        <w:t xml:space="preserve">, described in the performance management theories </w:t>
      </w:r>
      <w:r w:rsidRPr="0051497C">
        <w:rPr>
          <w:rFonts w:ascii="Times New Roman" w:hAnsi="Times New Roman" w:cs="Times New Roman"/>
          <w:sz w:val="24"/>
          <w:szCs w:val="24"/>
        </w:rPr>
        <w:t>brought the issue of administrative reform such as legal and institutional changes that would</w:t>
      </w:r>
      <w:r>
        <w:rPr>
          <w:rFonts w:ascii="Times New Roman" w:hAnsi="Times New Roman" w:cs="Times New Roman"/>
          <w:sz w:val="24"/>
          <w:szCs w:val="24"/>
        </w:rPr>
        <w:t xml:space="preserve"> facilitate performance management.</w:t>
      </w:r>
    </w:p>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The Commonwealth (2022) identified that comparative and competitive advantage of a nation to ensure public service delivery and attainment of SDG largely depends on the effectiveness of performance management. It acknowledged effective government performance management system or GPMS is a critical requirement for a nation</w:t>
      </w:r>
      <w:r w:rsidR="00EE7488">
        <w:rPr>
          <w:rFonts w:ascii="Times New Roman" w:hAnsi="Times New Roman" w:cs="Times New Roman"/>
          <w:sz w:val="24"/>
          <w:szCs w:val="24"/>
        </w:rPr>
        <w:t>’</w:t>
      </w:r>
      <w:r>
        <w:rPr>
          <w:rFonts w:ascii="Times New Roman" w:hAnsi="Times New Roman" w:cs="Times New Roman"/>
          <w:sz w:val="24"/>
          <w:szCs w:val="24"/>
        </w:rPr>
        <w:t xml:space="preserve">s growth and development. Therefore, strengthening GPMS in Bangladesh would be crucial in this context. GPMS in Bangladesh is still run by the legal and institutional structure developed in 2015. The reality in public service delivery has changed a lot since then. Also, the </w:t>
      </w:r>
      <w:r w:rsidR="000B6C0A">
        <w:rPr>
          <w:rFonts w:ascii="Times New Roman" w:hAnsi="Times New Roman" w:cs="Times New Roman"/>
          <w:sz w:val="24"/>
          <w:szCs w:val="24"/>
        </w:rPr>
        <w:t>experience of GPMS in the last seven years has</w:t>
      </w:r>
      <w:r>
        <w:rPr>
          <w:rFonts w:ascii="Times New Roman" w:hAnsi="Times New Roman" w:cs="Times New Roman"/>
          <w:sz w:val="24"/>
          <w:szCs w:val="24"/>
        </w:rPr>
        <w:t xml:space="preserve"> created some demand. This research has put some light on this and explored the potential options of legal and institutional framework that could strengthen GPMS in Bangladesh. </w:t>
      </w:r>
    </w:p>
    <w:p w:rsidR="00AF19F4" w:rsidRPr="00AF19F4" w:rsidRDefault="002B202E" w:rsidP="002B202E">
      <w:pPr>
        <w:spacing w:line="360" w:lineRule="auto"/>
        <w:jc w:val="both"/>
        <w:rPr>
          <w:rFonts w:ascii="Times New Roman" w:hAnsi="Times New Roman" w:cs="Times New Roman"/>
          <w:b/>
          <w:bCs/>
          <w:sz w:val="32"/>
          <w:szCs w:val="24"/>
        </w:rPr>
      </w:pPr>
      <w:r w:rsidRPr="00AF19F4">
        <w:rPr>
          <w:rFonts w:ascii="Times New Roman" w:hAnsi="Times New Roman" w:cs="Times New Roman"/>
          <w:b/>
          <w:bCs/>
          <w:sz w:val="32"/>
          <w:szCs w:val="24"/>
        </w:rPr>
        <w:t xml:space="preserve">2. Objective of the Research: </w:t>
      </w:r>
    </w:p>
    <w:p w:rsidR="002B202E" w:rsidRPr="00AF19F4" w:rsidRDefault="002B202E" w:rsidP="002B202E">
      <w:pPr>
        <w:spacing w:line="360" w:lineRule="auto"/>
        <w:jc w:val="both"/>
        <w:rPr>
          <w:rFonts w:ascii="Times New Roman" w:hAnsi="Times New Roman" w:cs="Times New Roman"/>
          <w:bCs/>
          <w:sz w:val="24"/>
          <w:szCs w:val="24"/>
        </w:rPr>
      </w:pPr>
      <w:r w:rsidRPr="00AF19F4">
        <w:rPr>
          <w:rFonts w:ascii="Times New Roman" w:hAnsi="Times New Roman" w:cs="Times New Roman"/>
          <w:bCs/>
          <w:sz w:val="24"/>
          <w:szCs w:val="24"/>
        </w:rPr>
        <w:t>The study objectives are as follows:</w:t>
      </w:r>
    </w:p>
    <w:p w:rsidR="002B202E" w:rsidRPr="002E25DD" w:rsidRDefault="002B202E" w:rsidP="002B202E">
      <w:pPr>
        <w:spacing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 </w:t>
      </w:r>
      <w:r w:rsidRPr="002E25DD">
        <w:rPr>
          <w:rFonts w:ascii="Times New Roman" w:hAnsi="Times New Roman" w:cs="Times New Roman"/>
          <w:bCs/>
          <w:sz w:val="24"/>
          <w:szCs w:val="24"/>
        </w:rPr>
        <w:t>To analy</w:t>
      </w:r>
      <w:r>
        <w:rPr>
          <w:rFonts w:ascii="Times New Roman" w:hAnsi="Times New Roman" w:cs="Times New Roman"/>
          <w:bCs/>
          <w:sz w:val="24"/>
          <w:szCs w:val="24"/>
        </w:rPr>
        <w:t xml:space="preserve">se </w:t>
      </w:r>
      <w:r w:rsidRPr="002E25DD">
        <w:rPr>
          <w:rFonts w:ascii="Times New Roman" w:hAnsi="Times New Roman" w:cs="Times New Roman"/>
          <w:bCs/>
          <w:sz w:val="24"/>
          <w:szCs w:val="24"/>
        </w:rPr>
        <w:t xml:space="preserve">the existing GPMS in public administration; and </w:t>
      </w:r>
    </w:p>
    <w:p w:rsidR="002B202E" w:rsidRPr="006D4E65" w:rsidRDefault="002B202E" w:rsidP="002B202E">
      <w:pPr>
        <w:spacing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b) </w:t>
      </w:r>
      <w:r w:rsidRPr="002E25DD">
        <w:rPr>
          <w:rFonts w:ascii="Times New Roman" w:hAnsi="Times New Roman" w:cs="Times New Roman"/>
          <w:bCs/>
          <w:sz w:val="24"/>
          <w:szCs w:val="24"/>
        </w:rPr>
        <w:t xml:space="preserve">To </w:t>
      </w:r>
      <w:r>
        <w:rPr>
          <w:rFonts w:ascii="Times New Roman" w:hAnsi="Times New Roman" w:cs="Times New Roman"/>
          <w:bCs/>
          <w:sz w:val="24"/>
          <w:szCs w:val="24"/>
        </w:rPr>
        <w:t>suggest</w:t>
      </w:r>
      <w:r w:rsidRPr="002E25DD">
        <w:rPr>
          <w:rFonts w:ascii="Times New Roman" w:hAnsi="Times New Roman" w:cs="Times New Roman"/>
          <w:bCs/>
          <w:sz w:val="24"/>
          <w:szCs w:val="24"/>
        </w:rPr>
        <w:t xml:space="preserve"> a standard legal institutional </w:t>
      </w:r>
      <w:r w:rsidRPr="006D4E65">
        <w:rPr>
          <w:rFonts w:ascii="Times New Roman" w:hAnsi="Times New Roman" w:cs="Times New Roman"/>
          <w:bCs/>
          <w:sz w:val="24"/>
          <w:szCs w:val="24"/>
        </w:rPr>
        <w:t>framework fo</w:t>
      </w:r>
      <w:r w:rsidR="00BB6293">
        <w:rPr>
          <w:rFonts w:ascii="Times New Roman" w:hAnsi="Times New Roman" w:cs="Times New Roman"/>
          <w:bCs/>
          <w:sz w:val="24"/>
          <w:szCs w:val="24"/>
        </w:rPr>
        <w:t>r Bangladesh to strengthen GPMS</w:t>
      </w:r>
    </w:p>
    <w:p w:rsidR="002B202E" w:rsidRPr="00AF19F4" w:rsidRDefault="002B202E" w:rsidP="002B202E">
      <w:pPr>
        <w:spacing w:line="360" w:lineRule="auto"/>
        <w:jc w:val="both"/>
        <w:rPr>
          <w:rFonts w:ascii="Times New Roman" w:hAnsi="Times New Roman" w:cs="Times New Roman"/>
          <w:b/>
          <w:bCs/>
          <w:sz w:val="32"/>
          <w:szCs w:val="24"/>
        </w:rPr>
      </w:pPr>
      <w:r w:rsidRPr="00AF19F4">
        <w:rPr>
          <w:rFonts w:ascii="Times New Roman" w:hAnsi="Times New Roman" w:cs="Times New Roman"/>
          <w:b/>
          <w:bCs/>
          <w:sz w:val="32"/>
          <w:szCs w:val="24"/>
        </w:rPr>
        <w:t>3. Research Questions:</w:t>
      </w:r>
    </w:p>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a) What are the properties of a model legal and institutional framework for GPMS?</w:t>
      </w:r>
    </w:p>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b) How the existing legal and institutional framework of Bangladesh GPMS can be improved?</w:t>
      </w:r>
    </w:p>
    <w:p w:rsidR="007465F8" w:rsidRDefault="007465F8" w:rsidP="002B202E">
      <w:pPr>
        <w:spacing w:line="360" w:lineRule="auto"/>
        <w:jc w:val="both"/>
        <w:rPr>
          <w:rFonts w:ascii="Times New Roman" w:hAnsi="Times New Roman" w:cs="Times New Roman"/>
          <w:sz w:val="24"/>
          <w:szCs w:val="24"/>
        </w:rPr>
      </w:pPr>
    </w:p>
    <w:p w:rsidR="007465F8" w:rsidRDefault="007465F8" w:rsidP="002B202E">
      <w:pPr>
        <w:spacing w:line="360" w:lineRule="auto"/>
        <w:jc w:val="both"/>
        <w:rPr>
          <w:rFonts w:ascii="Times New Roman" w:hAnsi="Times New Roman" w:cs="Times New Roman"/>
          <w:sz w:val="24"/>
          <w:szCs w:val="24"/>
        </w:rPr>
      </w:pPr>
    </w:p>
    <w:p w:rsidR="002B202E" w:rsidRPr="00AF19F4" w:rsidRDefault="002B202E" w:rsidP="002B202E">
      <w:pPr>
        <w:spacing w:line="360" w:lineRule="auto"/>
        <w:jc w:val="both"/>
        <w:rPr>
          <w:rFonts w:ascii="Times New Roman" w:hAnsi="Times New Roman" w:cs="Times New Roman"/>
          <w:b/>
          <w:bCs/>
          <w:sz w:val="32"/>
          <w:szCs w:val="24"/>
        </w:rPr>
      </w:pPr>
      <w:r w:rsidRPr="00AF19F4">
        <w:rPr>
          <w:rFonts w:ascii="Times New Roman" w:hAnsi="Times New Roman" w:cs="Times New Roman"/>
          <w:b/>
          <w:bCs/>
          <w:sz w:val="32"/>
          <w:szCs w:val="24"/>
        </w:rPr>
        <w:lastRenderedPageBreak/>
        <w:t xml:space="preserve">4. Methodology: </w:t>
      </w:r>
    </w:p>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The research is qualitative in nature and explores the qualitative aspects of legal and institutional aspects of GPMS. The research has been done through content analysis of existing legal and institutional structures of GPMS in selected seven developing and developed countries. Countries with reputation and history of effective GPMS have been selected randomly. The research has also explored some performance ma</w:t>
      </w:r>
      <w:r w:rsidR="00DB3303">
        <w:rPr>
          <w:rFonts w:ascii="Times New Roman" w:hAnsi="Times New Roman" w:cs="Times New Roman"/>
          <w:sz w:val="24"/>
          <w:szCs w:val="24"/>
        </w:rPr>
        <w:t xml:space="preserve">nagement </w:t>
      </w:r>
      <w:r>
        <w:rPr>
          <w:rFonts w:ascii="Times New Roman" w:hAnsi="Times New Roman" w:cs="Times New Roman"/>
          <w:sz w:val="24"/>
          <w:szCs w:val="24"/>
        </w:rPr>
        <w:t xml:space="preserve">principles developed by the Commonwealth to identify elements for effective governance setup of performance management. Based on the </w:t>
      </w:r>
      <w:r w:rsidR="00DB3303">
        <w:rPr>
          <w:rFonts w:ascii="Times New Roman" w:hAnsi="Times New Roman" w:cs="Times New Roman"/>
          <w:sz w:val="24"/>
          <w:szCs w:val="24"/>
        </w:rPr>
        <w:t>country experiences and literature review</w:t>
      </w:r>
      <w:r>
        <w:rPr>
          <w:rFonts w:ascii="Times New Roman" w:hAnsi="Times New Roman" w:cs="Times New Roman"/>
          <w:sz w:val="24"/>
          <w:szCs w:val="24"/>
        </w:rPr>
        <w:t xml:space="preserve">, a model framework for legal and institutional arrangement for GPMS has been developed. The sources of data for this purpose were based on secondary sources. Books, journals, government reports, government websites, research papers have been explored for literature review to find relevant information. </w:t>
      </w:r>
    </w:p>
    <w:p w:rsidR="002B202E" w:rsidRPr="005016DE" w:rsidRDefault="002B202E" w:rsidP="002B202E">
      <w:pPr>
        <w:spacing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However, some performance management experts working in the government were interviewed (Key Informant Interview) to get some practical insight on Bangladesh perspective</w:t>
      </w:r>
      <w:r w:rsidR="00463BC3">
        <w:rPr>
          <w:rFonts w:ascii="Times New Roman" w:hAnsi="Times New Roman" w:cs="Times New Roman"/>
          <w:sz w:val="24"/>
          <w:szCs w:val="24"/>
        </w:rPr>
        <w:t xml:space="preserve"> (KII questions are attached at Annex 1)</w:t>
      </w:r>
      <w:r>
        <w:rPr>
          <w:rFonts w:ascii="Times New Roman" w:hAnsi="Times New Roman" w:cs="Times New Roman"/>
          <w:sz w:val="24"/>
          <w:szCs w:val="24"/>
        </w:rPr>
        <w:t xml:space="preserve">. Some open ended and semi structured questions were asked. Six respondents/experts/APA focal points were randomly selected, one of them are retired additional secretary and currently works as GPMS expert with the World Bank, one was TCGP member, one works as APA focal point and two others works in relevant APA desks in the Cabinet Division. Respondents were interviewed to get necessary information related to the challenges and ways forward to strengthen legal and institutional framework of Bangladesh GPMS. </w:t>
      </w:r>
      <w:r w:rsidRPr="005016DE">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data have been</w:t>
      </w:r>
      <w:r w:rsidRPr="005016DE">
        <w:rPr>
          <w:rFonts w:ascii="Times New Roman" w:hAnsi="Times New Roman" w:cs="Times New Roman"/>
          <w:color w:val="000000" w:themeColor="text1"/>
          <w:sz w:val="24"/>
          <w:szCs w:val="24"/>
        </w:rPr>
        <w:t xml:space="preserve"> systematically processed and analysed.</w:t>
      </w:r>
    </w:p>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analysis of the secondary (country experience and theory) and primary data (KII) have been used to suggest a model legal and institutional framework for effective GPMS in Bangladesh. </w:t>
      </w:r>
    </w:p>
    <w:p w:rsidR="002B202E" w:rsidRPr="00AF19F4" w:rsidRDefault="002B202E" w:rsidP="002B202E">
      <w:pPr>
        <w:shd w:val="clear" w:color="auto" w:fill="FFFFFF"/>
        <w:spacing w:before="270" w:after="270" w:line="360" w:lineRule="auto"/>
        <w:jc w:val="both"/>
        <w:rPr>
          <w:rFonts w:ascii="Times New Roman" w:eastAsia="Times New Roman" w:hAnsi="Times New Roman" w:cs="Times New Roman"/>
          <w:b/>
          <w:bCs/>
          <w:color w:val="000000" w:themeColor="text1"/>
          <w:spacing w:val="4"/>
          <w:sz w:val="32"/>
          <w:szCs w:val="24"/>
          <w:lang w:eastAsia="en-AU"/>
        </w:rPr>
      </w:pPr>
      <w:r w:rsidRPr="00AF19F4">
        <w:rPr>
          <w:rFonts w:ascii="Times New Roman" w:eastAsia="Times New Roman" w:hAnsi="Times New Roman" w:cs="Times New Roman"/>
          <w:b/>
          <w:bCs/>
          <w:color w:val="000000" w:themeColor="text1"/>
          <w:spacing w:val="4"/>
          <w:sz w:val="32"/>
          <w:szCs w:val="24"/>
          <w:lang w:eastAsia="en-AU"/>
        </w:rPr>
        <w:t>5. Literature Review</w:t>
      </w:r>
    </w:p>
    <w:p w:rsidR="00DB3303" w:rsidRPr="005016DE" w:rsidRDefault="00DB3303" w:rsidP="00DB3303">
      <w:pPr>
        <w:spacing w:line="360" w:lineRule="auto"/>
        <w:jc w:val="both"/>
        <w:rPr>
          <w:rFonts w:ascii="Times New Roman" w:hAnsi="Times New Roman" w:cs="Times New Roman"/>
          <w:color w:val="000000" w:themeColor="text1"/>
          <w:sz w:val="24"/>
          <w:szCs w:val="24"/>
        </w:rPr>
      </w:pPr>
      <w:proofErr w:type="spellStart"/>
      <w:r w:rsidRPr="005016DE">
        <w:rPr>
          <w:rFonts w:ascii="Times New Roman" w:hAnsi="Times New Roman" w:cs="Times New Roman"/>
          <w:color w:val="000000" w:themeColor="text1"/>
          <w:sz w:val="24"/>
          <w:szCs w:val="24"/>
        </w:rPr>
        <w:t>Varma</w:t>
      </w:r>
      <w:proofErr w:type="spellEnd"/>
      <w:r w:rsidRPr="005016DE">
        <w:rPr>
          <w:rFonts w:ascii="Times New Roman" w:hAnsi="Times New Roman" w:cs="Times New Roman"/>
          <w:color w:val="000000" w:themeColor="text1"/>
          <w:sz w:val="24"/>
          <w:szCs w:val="24"/>
        </w:rPr>
        <w:t xml:space="preserve"> et al., (2008) defines performance management as a process by which organizations set goals, determine standards, assign and evaluate work, and distr</w:t>
      </w:r>
      <w:r w:rsidR="003C1BE9">
        <w:rPr>
          <w:rFonts w:ascii="Times New Roman" w:hAnsi="Times New Roman" w:cs="Times New Roman"/>
          <w:color w:val="000000" w:themeColor="text1"/>
          <w:sz w:val="24"/>
          <w:szCs w:val="24"/>
        </w:rPr>
        <w:t>ibute rewards. Armstrong (2009</w:t>
      </w:r>
      <w:r w:rsidRPr="005016DE">
        <w:rPr>
          <w:rFonts w:ascii="Times New Roman" w:hAnsi="Times New Roman" w:cs="Times New Roman"/>
          <w:color w:val="000000" w:themeColor="text1"/>
          <w:sz w:val="24"/>
          <w:szCs w:val="24"/>
        </w:rPr>
        <w:t xml:space="preserve">) suggests that performance management is a ‘systematic process’ for improving organizational performance, via the development of the performance of individuals and teams. Performance management is also a strategic and integrated approach to managing and </w:t>
      </w:r>
      <w:r w:rsidRPr="005016DE">
        <w:rPr>
          <w:rFonts w:ascii="Times New Roman" w:hAnsi="Times New Roman" w:cs="Times New Roman"/>
          <w:color w:val="000000" w:themeColor="text1"/>
          <w:sz w:val="24"/>
          <w:szCs w:val="24"/>
        </w:rPr>
        <w:lastRenderedPageBreak/>
        <w:t xml:space="preserve">improving the performance of individuals, teams, and organizations towards long-term organization’s goals attainment (Armstrong and Baron, 2003; </w:t>
      </w:r>
      <w:proofErr w:type="spellStart"/>
      <w:r w:rsidRPr="005016DE">
        <w:rPr>
          <w:rFonts w:ascii="Times New Roman" w:hAnsi="Times New Roman" w:cs="Times New Roman"/>
          <w:color w:val="000000" w:themeColor="text1"/>
          <w:sz w:val="24"/>
          <w:szCs w:val="24"/>
        </w:rPr>
        <w:t>Busi</w:t>
      </w:r>
      <w:proofErr w:type="spellEnd"/>
      <w:r w:rsidRPr="005016DE">
        <w:rPr>
          <w:rFonts w:ascii="Times New Roman" w:hAnsi="Times New Roman" w:cs="Times New Roman"/>
          <w:color w:val="000000" w:themeColor="text1"/>
          <w:sz w:val="24"/>
          <w:szCs w:val="24"/>
        </w:rPr>
        <w:t xml:space="preserve"> and </w:t>
      </w:r>
      <w:proofErr w:type="spellStart"/>
      <w:r w:rsidRPr="005016DE">
        <w:rPr>
          <w:rFonts w:ascii="Times New Roman" w:hAnsi="Times New Roman" w:cs="Times New Roman"/>
          <w:color w:val="000000" w:themeColor="text1"/>
          <w:sz w:val="24"/>
          <w:szCs w:val="24"/>
        </w:rPr>
        <w:t>Bititci</w:t>
      </w:r>
      <w:proofErr w:type="spellEnd"/>
      <w:r w:rsidRPr="005016DE">
        <w:rPr>
          <w:rFonts w:ascii="Times New Roman" w:hAnsi="Times New Roman" w:cs="Times New Roman"/>
          <w:color w:val="000000" w:themeColor="text1"/>
          <w:sz w:val="24"/>
          <w:szCs w:val="24"/>
        </w:rPr>
        <w:t>, 2006).</w:t>
      </w:r>
    </w:p>
    <w:p w:rsidR="00334F09" w:rsidRPr="005016DE" w:rsidRDefault="00334F09" w:rsidP="00334F09">
      <w:pPr>
        <w:spacing w:line="360" w:lineRule="auto"/>
        <w:jc w:val="both"/>
        <w:rPr>
          <w:rFonts w:ascii="Times New Roman" w:hAnsi="Times New Roman" w:cs="Times New Roman"/>
          <w:color w:val="000000" w:themeColor="text1"/>
          <w:sz w:val="24"/>
          <w:szCs w:val="24"/>
        </w:rPr>
      </w:pPr>
      <w:r w:rsidRPr="005016DE">
        <w:rPr>
          <w:rFonts w:ascii="Times New Roman" w:hAnsi="Times New Roman" w:cs="Times New Roman"/>
          <w:color w:val="000000" w:themeColor="text1"/>
          <w:sz w:val="24"/>
          <w:szCs w:val="24"/>
        </w:rPr>
        <w:t>Another definitio</w:t>
      </w:r>
      <w:r w:rsidR="008833FB">
        <w:rPr>
          <w:rFonts w:ascii="Times New Roman" w:hAnsi="Times New Roman" w:cs="Times New Roman"/>
          <w:color w:val="000000" w:themeColor="text1"/>
          <w:sz w:val="24"/>
          <w:szCs w:val="24"/>
        </w:rPr>
        <w:t xml:space="preserve">n presented by </w:t>
      </w:r>
      <w:proofErr w:type="spellStart"/>
      <w:r w:rsidR="008833FB">
        <w:rPr>
          <w:rFonts w:ascii="Times New Roman" w:hAnsi="Times New Roman" w:cs="Times New Roman"/>
          <w:color w:val="000000" w:themeColor="text1"/>
          <w:sz w:val="24"/>
          <w:szCs w:val="24"/>
        </w:rPr>
        <w:t>Ko</w:t>
      </w:r>
      <w:proofErr w:type="spellEnd"/>
      <w:r w:rsidR="008833FB">
        <w:rPr>
          <w:rFonts w:ascii="Times New Roman" w:hAnsi="Times New Roman" w:cs="Times New Roman"/>
          <w:color w:val="000000" w:themeColor="text1"/>
          <w:sz w:val="24"/>
          <w:szCs w:val="24"/>
        </w:rPr>
        <w:t xml:space="preserve"> et al.  (2004,p.</w:t>
      </w:r>
      <w:r w:rsidRPr="005016DE">
        <w:rPr>
          <w:rFonts w:ascii="Times New Roman" w:hAnsi="Times New Roman" w:cs="Times New Roman"/>
          <w:color w:val="000000" w:themeColor="text1"/>
          <w:sz w:val="24"/>
          <w:szCs w:val="24"/>
        </w:rPr>
        <w:t xml:space="preserve"> 39) is that performance management is the process of establishing strategic objectives and performance targets, designing a programme to achieve the objectives, implementing the programme, monitoring the results and determining whether the objectives and targets have been met, and reflecting the results in decision-making. </w:t>
      </w:r>
      <w:r w:rsidR="005D5B54">
        <w:rPr>
          <w:rFonts w:ascii="Times New Roman" w:hAnsi="Times New Roman" w:cs="Times New Roman"/>
          <w:color w:val="000000" w:themeColor="text1"/>
          <w:sz w:val="24"/>
          <w:szCs w:val="24"/>
        </w:rPr>
        <w:t>The following diagram shows the cycle of performance management that are essential part of GPMS.</w:t>
      </w:r>
    </w:p>
    <w:p w:rsidR="00334F09" w:rsidRDefault="00673949" w:rsidP="00334F09">
      <w:pPr>
        <w:jc w:val="center"/>
      </w:pPr>
      <w:r w:rsidRPr="00673949">
        <w:rPr>
          <w:rFonts w:ascii="Times New Roman" w:eastAsia="Times New Roman" w:hAnsi="Times New Roman" w:cs="Times New Roman"/>
          <w:bCs/>
          <w:noProof/>
          <w:color w:val="000000" w:themeColor="text1"/>
          <w:spacing w:val="4"/>
          <w:sz w:val="24"/>
          <w:szCs w:val="24"/>
          <w:lang w:eastAsia="zh-TW"/>
        </w:rPr>
        <w:pict>
          <v:shapetype id="_x0000_t202" coordsize="21600,21600" o:spt="202" path="m,l,21600r21600,l21600,xe">
            <v:stroke joinstyle="miter"/>
            <v:path gradientshapeok="t" o:connecttype="rect"/>
          </v:shapetype>
          <v:shape id="_x0000_s1026" type="#_x0000_t202" style="position:absolute;left:0;text-align:left;margin-left:313.3pt;margin-top:59.95pt;width:114.7pt;height:41pt;z-index:251661312;mso-width-relative:margin;mso-height-relative:margin">
            <v:textbox>
              <w:txbxContent>
                <w:p w:rsidR="00F26DC0" w:rsidRPr="00943B25" w:rsidRDefault="00F26DC0" w:rsidP="00943B25">
                  <w:pPr>
                    <w:jc w:val="center"/>
                    <w:rPr>
                      <w:rFonts w:ascii="Times New Roman" w:hAnsi="Times New Roman" w:cs="Times New Roman"/>
                    </w:rPr>
                  </w:pPr>
                  <w:r w:rsidRPr="00943B25">
                    <w:rPr>
                      <w:rFonts w:ascii="Times New Roman" w:hAnsi="Times New Roman" w:cs="Times New Roman"/>
                    </w:rPr>
                    <w:t>Performance Management Cycle</w:t>
                  </w:r>
                </w:p>
                <w:p w:rsidR="00F26DC0" w:rsidRDefault="00F26DC0"/>
              </w:txbxContent>
            </v:textbox>
          </v:shape>
        </w:pict>
      </w:r>
      <w:r w:rsidR="00334F09" w:rsidRPr="00C71650">
        <w:rPr>
          <w:noProof/>
          <w:lang w:val="en-US"/>
        </w:rPr>
        <w:drawing>
          <wp:inline distT="0" distB="0" distL="0" distR="0">
            <wp:extent cx="3073400" cy="1866900"/>
            <wp:effectExtent l="0" t="38100" r="0" b="57150"/>
            <wp:docPr id="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2B202E" w:rsidRDefault="002B202E" w:rsidP="002B202E">
      <w:pPr>
        <w:shd w:val="clear" w:color="auto" w:fill="FFFFFF"/>
        <w:spacing w:after="336"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themeColor="text1"/>
          <w:spacing w:val="4"/>
          <w:sz w:val="24"/>
          <w:szCs w:val="24"/>
          <w:lang w:eastAsia="en-AU"/>
        </w:rPr>
        <w:t>New Public Management (NPM) brought a paradigm shift in public administration especially by bringing in performance issues, generally a private sector practice, into the domain of government organizations (</w:t>
      </w:r>
      <w:proofErr w:type="spellStart"/>
      <w:r>
        <w:rPr>
          <w:rFonts w:ascii="Times New Roman" w:eastAsia="Times New Roman" w:hAnsi="Times New Roman" w:cs="Times New Roman"/>
          <w:bCs/>
          <w:color w:val="000000" w:themeColor="text1"/>
          <w:spacing w:val="4"/>
          <w:sz w:val="24"/>
          <w:szCs w:val="24"/>
          <w:lang w:eastAsia="en-AU"/>
        </w:rPr>
        <w:t>Kalimullah</w:t>
      </w:r>
      <w:proofErr w:type="spellEnd"/>
      <w:r>
        <w:rPr>
          <w:rFonts w:ascii="Times New Roman" w:eastAsia="Times New Roman" w:hAnsi="Times New Roman" w:cs="Times New Roman"/>
          <w:bCs/>
          <w:color w:val="000000" w:themeColor="text1"/>
          <w:spacing w:val="4"/>
          <w:sz w:val="24"/>
          <w:szCs w:val="24"/>
          <w:lang w:eastAsia="en-AU"/>
        </w:rPr>
        <w:t xml:space="preserve"> et al. 2012). Osborne and </w:t>
      </w:r>
      <w:proofErr w:type="spellStart"/>
      <w:r>
        <w:rPr>
          <w:rFonts w:ascii="Times New Roman" w:eastAsia="Times New Roman" w:hAnsi="Times New Roman" w:cs="Times New Roman"/>
          <w:bCs/>
          <w:color w:val="000000" w:themeColor="text1"/>
          <w:spacing w:val="4"/>
          <w:sz w:val="24"/>
          <w:szCs w:val="24"/>
          <w:lang w:eastAsia="en-AU"/>
        </w:rPr>
        <w:t>Gaebler</w:t>
      </w:r>
      <w:proofErr w:type="spellEnd"/>
      <w:r>
        <w:rPr>
          <w:rFonts w:ascii="Times New Roman" w:eastAsia="Times New Roman" w:hAnsi="Times New Roman" w:cs="Times New Roman"/>
          <w:bCs/>
          <w:color w:val="000000" w:themeColor="text1"/>
          <w:spacing w:val="4"/>
          <w:sz w:val="24"/>
          <w:szCs w:val="24"/>
          <w:lang w:eastAsia="en-AU"/>
        </w:rPr>
        <w:t xml:space="preserve"> (1992) identified the </w:t>
      </w:r>
      <w:r>
        <w:rPr>
          <w:rFonts w:ascii="Times New Roman" w:eastAsia="Times New Roman" w:hAnsi="Times New Roman" w:cs="Times New Roman"/>
          <w:color w:val="000000"/>
          <w:sz w:val="24"/>
          <w:szCs w:val="24"/>
          <w:lang w:val="en-US"/>
        </w:rPr>
        <w:t>following principles that NPM has brought for reforming public administration.</w:t>
      </w:r>
      <w:r w:rsidRPr="00072FFD">
        <w:rPr>
          <w:rFonts w:ascii="Times New Roman" w:eastAsia="Times New Roman" w:hAnsi="Times New Roman" w:cs="Times New Roman"/>
          <w:color w:val="000000"/>
          <w:sz w:val="24"/>
          <w:szCs w:val="24"/>
          <w:lang w:val="en-US"/>
        </w:rPr>
        <w:t xml:space="preserve"> </w:t>
      </w:r>
    </w:p>
    <w:p w:rsidR="002B202E" w:rsidRDefault="002B202E" w:rsidP="002B202E">
      <w:pPr>
        <w:pStyle w:val="ListParagraph"/>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val="en-US"/>
        </w:rPr>
      </w:pPr>
      <w:r w:rsidRPr="00744915">
        <w:rPr>
          <w:rFonts w:ascii="Times New Roman" w:eastAsia="Times New Roman" w:hAnsi="Times New Roman" w:cs="Times New Roman"/>
          <w:color w:val="000000"/>
          <w:sz w:val="24"/>
          <w:szCs w:val="24"/>
          <w:lang w:val="en-US"/>
        </w:rPr>
        <w:t>Emphasize economy, efficiency, and effectiveness by downplayi</w:t>
      </w:r>
      <w:r>
        <w:rPr>
          <w:rFonts w:ascii="Times New Roman" w:eastAsia="Times New Roman" w:hAnsi="Times New Roman" w:cs="Times New Roman"/>
          <w:color w:val="000000"/>
          <w:sz w:val="24"/>
          <w:szCs w:val="24"/>
          <w:lang w:val="en-US"/>
        </w:rPr>
        <w:t>ng the importance of regulation;</w:t>
      </w:r>
    </w:p>
    <w:p w:rsidR="002B202E" w:rsidRPr="00744915" w:rsidRDefault="002B202E" w:rsidP="002B202E">
      <w:pPr>
        <w:pStyle w:val="ListParagraph"/>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Reorganize</w:t>
      </w:r>
      <w:r w:rsidRPr="00744915">
        <w:rPr>
          <w:rFonts w:ascii="Times New Roman" w:eastAsia="Times New Roman" w:hAnsi="Times New Roman" w:cs="Times New Roman"/>
          <w:color w:val="000000"/>
          <w:sz w:val="24"/>
          <w:szCs w:val="24"/>
          <w:lang w:val="en-US"/>
        </w:rPr>
        <w:t xml:space="preserve"> the bureaucracy into different agencies.</w:t>
      </w:r>
    </w:p>
    <w:p w:rsidR="002B202E" w:rsidRPr="00072FFD" w:rsidRDefault="002B202E" w:rsidP="002B202E">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val="en-US"/>
        </w:rPr>
      </w:pPr>
      <w:r w:rsidRPr="00072FFD">
        <w:rPr>
          <w:rFonts w:ascii="Times New Roman" w:eastAsia="Times New Roman" w:hAnsi="Times New Roman" w:cs="Times New Roman"/>
          <w:color w:val="000000"/>
          <w:sz w:val="24"/>
          <w:szCs w:val="24"/>
          <w:lang w:val="en-US"/>
        </w:rPr>
        <w:t>Increase competition through the introduction of quasi-market systems and contract systems.</w:t>
      </w:r>
    </w:p>
    <w:p w:rsidR="002B202E" w:rsidRPr="00072FFD" w:rsidRDefault="002B202E" w:rsidP="002B202E">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R</w:t>
      </w:r>
      <w:r w:rsidRPr="00072FFD">
        <w:rPr>
          <w:rFonts w:ascii="Times New Roman" w:eastAsia="Times New Roman" w:hAnsi="Times New Roman" w:cs="Times New Roman"/>
          <w:color w:val="000000"/>
          <w:sz w:val="24"/>
          <w:szCs w:val="24"/>
          <w:lang w:val="en-US"/>
        </w:rPr>
        <w:t>educe</w:t>
      </w:r>
      <w:r>
        <w:rPr>
          <w:rFonts w:ascii="Times New Roman" w:eastAsia="Times New Roman" w:hAnsi="Times New Roman" w:cs="Times New Roman"/>
          <w:color w:val="000000"/>
          <w:sz w:val="24"/>
          <w:szCs w:val="24"/>
          <w:lang w:val="en-US"/>
        </w:rPr>
        <w:t xml:space="preserve"> expenses</w:t>
      </w:r>
      <w:r w:rsidRPr="00072FFD">
        <w:rPr>
          <w:rFonts w:ascii="Times New Roman" w:eastAsia="Times New Roman" w:hAnsi="Times New Roman" w:cs="Times New Roman"/>
          <w:color w:val="000000"/>
          <w:sz w:val="24"/>
          <w:szCs w:val="24"/>
          <w:lang w:val="en-US"/>
        </w:rPr>
        <w:t xml:space="preserve"> and facilitate income growth.</w:t>
      </w:r>
    </w:p>
    <w:p w:rsidR="002B202E" w:rsidRPr="00072FFD" w:rsidRDefault="002B202E" w:rsidP="002B202E">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val="en-US"/>
        </w:rPr>
      </w:pPr>
      <w:r w:rsidRPr="00072FFD">
        <w:rPr>
          <w:rFonts w:ascii="Times New Roman" w:eastAsia="Times New Roman" w:hAnsi="Times New Roman" w:cs="Times New Roman"/>
          <w:color w:val="000000"/>
          <w:sz w:val="24"/>
          <w:szCs w:val="24"/>
          <w:lang w:val="en-US"/>
        </w:rPr>
        <w:t>Shift to greater competition in public sectors.</w:t>
      </w:r>
    </w:p>
    <w:p w:rsidR="002B202E" w:rsidRPr="00072FFD" w:rsidRDefault="002B202E" w:rsidP="002B202E">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Emphasize on</w:t>
      </w:r>
      <w:r w:rsidRPr="00072FFD">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en-US"/>
        </w:rPr>
        <w:t xml:space="preserve">private-sector style </w:t>
      </w:r>
      <w:r w:rsidRPr="00072FFD">
        <w:rPr>
          <w:rFonts w:ascii="Times New Roman" w:eastAsia="Times New Roman" w:hAnsi="Times New Roman" w:cs="Times New Roman"/>
          <w:color w:val="000000"/>
          <w:sz w:val="24"/>
          <w:szCs w:val="24"/>
          <w:lang w:val="en-US"/>
        </w:rPr>
        <w:t>management.</w:t>
      </w:r>
    </w:p>
    <w:p w:rsidR="002B202E" w:rsidRPr="00072FFD" w:rsidRDefault="002B202E" w:rsidP="002B202E">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w:t>
      </w:r>
      <w:r w:rsidRPr="00072FFD">
        <w:rPr>
          <w:rFonts w:ascii="Times New Roman" w:eastAsia="Times New Roman" w:hAnsi="Times New Roman" w:cs="Times New Roman"/>
          <w:color w:val="000000"/>
          <w:sz w:val="24"/>
          <w:szCs w:val="24"/>
          <w:lang w:val="en-US"/>
        </w:rPr>
        <w:t>he role</w:t>
      </w:r>
      <w:r>
        <w:rPr>
          <w:rFonts w:ascii="Times New Roman" w:eastAsia="Times New Roman" w:hAnsi="Times New Roman" w:cs="Times New Roman"/>
          <w:color w:val="000000"/>
          <w:sz w:val="24"/>
          <w:szCs w:val="24"/>
          <w:lang w:val="en-US"/>
        </w:rPr>
        <w:t xml:space="preserve"> of the administrator</w:t>
      </w:r>
      <w:r w:rsidRPr="00072FFD">
        <w:rPr>
          <w:rFonts w:ascii="Times New Roman" w:eastAsia="Times New Roman" w:hAnsi="Times New Roman" w:cs="Times New Roman"/>
          <w:color w:val="000000"/>
          <w:sz w:val="24"/>
          <w:szCs w:val="24"/>
          <w:lang w:val="en-US"/>
        </w:rPr>
        <w:t xml:space="preserve"> as a manager. </w:t>
      </w:r>
    </w:p>
    <w:p w:rsidR="002B202E" w:rsidRPr="00072FFD" w:rsidRDefault="002B202E" w:rsidP="002B202E">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Increase</w:t>
      </w:r>
      <w:r w:rsidRPr="00072FFD">
        <w:rPr>
          <w:rFonts w:ascii="Times New Roman" w:eastAsia="Times New Roman" w:hAnsi="Times New Roman" w:cs="Times New Roman"/>
          <w:color w:val="000000"/>
          <w:sz w:val="24"/>
          <w:szCs w:val="24"/>
          <w:lang w:val="en-US"/>
        </w:rPr>
        <w:t xml:space="preserve"> the flexibility and mobility of organizational structure, personnel, and working conditions.</w:t>
      </w:r>
    </w:p>
    <w:p w:rsidR="002B202E" w:rsidRPr="00072FFD" w:rsidRDefault="002B202E" w:rsidP="002B202E">
      <w:pPr>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val="en-US"/>
        </w:rPr>
      </w:pPr>
      <w:r w:rsidRPr="00072FFD">
        <w:rPr>
          <w:rFonts w:ascii="Times New Roman" w:eastAsia="Times New Roman" w:hAnsi="Times New Roman" w:cs="Times New Roman"/>
          <w:color w:val="000000"/>
          <w:sz w:val="24"/>
          <w:szCs w:val="24"/>
          <w:lang w:val="en-US"/>
        </w:rPr>
        <w:lastRenderedPageBreak/>
        <w:t>Greater emphasis on consumerism</w:t>
      </w:r>
      <w:r>
        <w:rPr>
          <w:rFonts w:ascii="Times New Roman" w:eastAsia="Times New Roman" w:hAnsi="Times New Roman" w:cs="Times New Roman"/>
          <w:color w:val="000000"/>
          <w:sz w:val="24"/>
          <w:szCs w:val="24"/>
          <w:lang w:val="en-US"/>
        </w:rPr>
        <w:t xml:space="preserve"> i.e.</w:t>
      </w:r>
      <w:r w:rsidRPr="00072FFD">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en-US"/>
        </w:rPr>
        <w:t>c</w:t>
      </w:r>
      <w:r w:rsidRPr="00072FFD">
        <w:rPr>
          <w:rFonts w:ascii="Times New Roman" w:eastAsia="Times New Roman" w:hAnsi="Times New Roman" w:cs="Times New Roman"/>
          <w:color w:val="000000"/>
          <w:sz w:val="24"/>
          <w:szCs w:val="24"/>
          <w:lang w:val="en-US"/>
        </w:rPr>
        <w:t>itizens. </w:t>
      </w:r>
    </w:p>
    <w:p w:rsidR="002B202E" w:rsidRPr="00072FFD" w:rsidRDefault="002B202E" w:rsidP="002B202E">
      <w:pPr>
        <w:numPr>
          <w:ilvl w:val="0"/>
          <w:numId w:val="4"/>
        </w:numPr>
        <w:shd w:val="clear" w:color="auto" w:fill="FFFFFF"/>
        <w:spacing w:after="0" w:line="360" w:lineRule="auto"/>
        <w:jc w:val="both"/>
        <w:rPr>
          <w:rFonts w:ascii="Segoe UI" w:eastAsia="Times New Roman" w:hAnsi="Segoe UI" w:cs="Segoe UI"/>
          <w:color w:val="000000"/>
          <w:sz w:val="26"/>
          <w:szCs w:val="26"/>
          <w:lang w:val="en-US"/>
        </w:rPr>
      </w:pPr>
      <w:r w:rsidRPr="00072FFD">
        <w:rPr>
          <w:rFonts w:ascii="Times New Roman" w:eastAsia="Times New Roman" w:hAnsi="Times New Roman" w:cs="Times New Roman"/>
          <w:color w:val="000000"/>
          <w:sz w:val="24"/>
          <w:szCs w:val="24"/>
          <w:lang w:val="en-US"/>
        </w:rPr>
        <w:t>Secure participation of people through the decentralization process. </w:t>
      </w:r>
    </w:p>
    <w:p w:rsidR="002B202E" w:rsidRPr="00352D6D" w:rsidRDefault="002B202E" w:rsidP="002B202E">
      <w:pPr>
        <w:shd w:val="clear" w:color="auto" w:fill="FFFFFF"/>
        <w:spacing w:before="270" w:after="270" w:line="360" w:lineRule="auto"/>
        <w:jc w:val="both"/>
        <w:rPr>
          <w:rFonts w:ascii="Times New Roman" w:eastAsia="Times New Roman" w:hAnsi="Times New Roman" w:cs="Times New Roman"/>
          <w:bCs/>
          <w:color w:val="000000" w:themeColor="text1"/>
          <w:spacing w:val="4"/>
          <w:sz w:val="24"/>
          <w:szCs w:val="24"/>
          <w:lang w:eastAsia="en-AU"/>
        </w:rPr>
      </w:pPr>
      <w:r>
        <w:rPr>
          <w:rFonts w:ascii="Times New Roman" w:eastAsia="Times New Roman" w:hAnsi="Times New Roman" w:cs="Times New Roman"/>
          <w:bCs/>
          <w:color w:val="000000" w:themeColor="text1"/>
          <w:spacing w:val="4"/>
          <w:sz w:val="24"/>
          <w:szCs w:val="24"/>
          <w:lang w:eastAsia="en-AU"/>
        </w:rPr>
        <w:t xml:space="preserve">Many countries, especially the developed countries, adopt the abovementioned principles into public administration and made legal and institutional changes. Some guiding principles were also developed to steer the changes. The Public Administration Reforms Commission (PARC) Report (2000) also acknowledged the need for a strong GPMS for implementation of the reform activities in public administration in Bangladesh.  </w:t>
      </w:r>
    </w:p>
    <w:p w:rsidR="002B202E" w:rsidRPr="00AF19F4" w:rsidRDefault="007465F8" w:rsidP="002B202E">
      <w:pPr>
        <w:shd w:val="clear" w:color="auto" w:fill="FFFFFF"/>
        <w:spacing w:before="270" w:after="270" w:line="360" w:lineRule="auto"/>
        <w:jc w:val="both"/>
        <w:rPr>
          <w:rFonts w:ascii="Times New Roman" w:eastAsia="Times New Roman" w:hAnsi="Times New Roman" w:cs="Times New Roman"/>
          <w:b/>
          <w:bCs/>
          <w:color w:val="000000" w:themeColor="text1"/>
          <w:spacing w:val="4"/>
          <w:sz w:val="28"/>
          <w:szCs w:val="24"/>
          <w:lang w:eastAsia="en-AU"/>
        </w:rPr>
      </w:pPr>
      <w:r>
        <w:rPr>
          <w:rFonts w:ascii="Times New Roman" w:eastAsia="Times New Roman" w:hAnsi="Times New Roman" w:cs="Times New Roman"/>
          <w:b/>
          <w:bCs/>
          <w:color w:val="000000" w:themeColor="text1"/>
          <w:spacing w:val="4"/>
          <w:sz w:val="28"/>
          <w:szCs w:val="24"/>
          <w:lang w:eastAsia="en-AU"/>
        </w:rPr>
        <w:t>5.1 GPMS</w:t>
      </w:r>
      <w:r w:rsidR="002B202E" w:rsidRPr="00AF19F4">
        <w:rPr>
          <w:rFonts w:ascii="Times New Roman" w:eastAsia="Times New Roman" w:hAnsi="Times New Roman" w:cs="Times New Roman"/>
          <w:b/>
          <w:bCs/>
          <w:color w:val="000000" w:themeColor="text1"/>
          <w:spacing w:val="4"/>
          <w:sz w:val="28"/>
          <w:szCs w:val="24"/>
          <w:lang w:eastAsia="en-AU"/>
        </w:rPr>
        <w:t xml:space="preserve"> Principles:</w:t>
      </w:r>
    </w:p>
    <w:p w:rsidR="002B202E" w:rsidRPr="005016DE" w:rsidRDefault="002B202E" w:rsidP="002B202E">
      <w:pPr>
        <w:shd w:val="clear" w:color="auto" w:fill="FFFFFF"/>
        <w:spacing w:before="270" w:after="270" w:line="360" w:lineRule="auto"/>
        <w:jc w:val="both"/>
        <w:rPr>
          <w:rFonts w:ascii="Times New Roman" w:eastAsia="Times New Roman" w:hAnsi="Times New Roman" w:cs="Times New Roman"/>
          <w:color w:val="000000" w:themeColor="text1"/>
          <w:spacing w:val="4"/>
          <w:sz w:val="24"/>
          <w:szCs w:val="24"/>
          <w:lang w:eastAsia="en-AU"/>
        </w:rPr>
      </w:pPr>
      <w:r>
        <w:rPr>
          <w:rFonts w:ascii="Times New Roman" w:eastAsia="Times New Roman" w:hAnsi="Times New Roman" w:cs="Times New Roman"/>
          <w:color w:val="000000" w:themeColor="text1"/>
          <w:spacing w:val="4"/>
          <w:sz w:val="24"/>
          <w:szCs w:val="24"/>
          <w:lang w:eastAsia="en-AU"/>
        </w:rPr>
        <w:t xml:space="preserve">An </w:t>
      </w:r>
      <w:r w:rsidRPr="005016DE">
        <w:rPr>
          <w:rFonts w:ascii="Times New Roman" w:hAnsi="Times New Roman" w:cs="Times New Roman"/>
          <w:color w:val="000000" w:themeColor="text1"/>
          <w:sz w:val="24"/>
          <w:szCs w:val="24"/>
        </w:rPr>
        <w:t>e</w:t>
      </w:r>
      <w:r w:rsidRPr="005016DE">
        <w:rPr>
          <w:rFonts w:ascii="Times New Roman" w:eastAsia="Times New Roman" w:hAnsi="Times New Roman" w:cs="Times New Roman"/>
          <w:color w:val="000000" w:themeColor="text1"/>
          <w:spacing w:val="4"/>
          <w:sz w:val="24"/>
          <w:szCs w:val="24"/>
          <w:lang w:eastAsia="en-AU"/>
        </w:rPr>
        <w:t>ffective performance management requires a framework that integrates organizational, business and individual planning and performance. It can involve</w:t>
      </w:r>
      <w:r>
        <w:rPr>
          <w:rFonts w:ascii="Times New Roman" w:eastAsia="Times New Roman" w:hAnsi="Times New Roman" w:cs="Times New Roman"/>
          <w:color w:val="000000" w:themeColor="text1"/>
          <w:spacing w:val="4"/>
          <w:sz w:val="24"/>
          <w:szCs w:val="24"/>
          <w:lang w:eastAsia="en-AU"/>
        </w:rPr>
        <w:t xml:space="preserve"> the following elements:</w:t>
      </w:r>
    </w:p>
    <w:p w:rsidR="002B202E" w:rsidRPr="005016DE" w:rsidRDefault="002B202E" w:rsidP="002B202E">
      <w:pPr>
        <w:pStyle w:val="ListParagraph"/>
        <w:numPr>
          <w:ilvl w:val="0"/>
          <w:numId w:val="1"/>
        </w:numPr>
        <w:shd w:val="clear" w:color="auto" w:fill="FFFFFF"/>
        <w:spacing w:after="0" w:line="360" w:lineRule="auto"/>
        <w:jc w:val="both"/>
        <w:rPr>
          <w:rFonts w:ascii="Times New Roman" w:eastAsia="Times New Roman" w:hAnsi="Times New Roman" w:cs="Times New Roman"/>
          <w:color w:val="000000" w:themeColor="text1"/>
          <w:spacing w:val="4"/>
          <w:sz w:val="24"/>
          <w:szCs w:val="24"/>
          <w:lang w:eastAsia="en-AU"/>
        </w:rPr>
      </w:pPr>
      <w:r w:rsidRPr="005016DE">
        <w:rPr>
          <w:rFonts w:ascii="Times New Roman" w:eastAsia="Times New Roman" w:hAnsi="Times New Roman" w:cs="Times New Roman"/>
          <w:color w:val="000000" w:themeColor="text1"/>
          <w:spacing w:val="4"/>
          <w:sz w:val="24"/>
          <w:szCs w:val="24"/>
          <w:lang w:eastAsia="en-AU"/>
        </w:rPr>
        <w:t>clarifying performance objectives (this could include tasks, outcomes, behaviours and values-based systems or a combination of these) and linking these with organisational business plans;</w:t>
      </w:r>
    </w:p>
    <w:p w:rsidR="002B202E" w:rsidRPr="005016DE" w:rsidRDefault="002B202E" w:rsidP="002B202E">
      <w:pPr>
        <w:pStyle w:val="ListParagraph"/>
        <w:numPr>
          <w:ilvl w:val="0"/>
          <w:numId w:val="1"/>
        </w:numPr>
        <w:shd w:val="clear" w:color="auto" w:fill="FFFFFF"/>
        <w:spacing w:after="0" w:line="360" w:lineRule="auto"/>
        <w:jc w:val="both"/>
        <w:rPr>
          <w:rFonts w:ascii="Times New Roman" w:eastAsia="Times New Roman" w:hAnsi="Times New Roman" w:cs="Times New Roman"/>
          <w:color w:val="000000" w:themeColor="text1"/>
          <w:spacing w:val="4"/>
          <w:sz w:val="24"/>
          <w:szCs w:val="24"/>
          <w:lang w:eastAsia="en-AU"/>
        </w:rPr>
      </w:pPr>
      <w:r w:rsidRPr="005016DE">
        <w:rPr>
          <w:rFonts w:ascii="Times New Roman" w:eastAsia="Times New Roman" w:hAnsi="Times New Roman" w:cs="Times New Roman"/>
          <w:color w:val="000000" w:themeColor="text1"/>
          <w:spacing w:val="4"/>
          <w:sz w:val="24"/>
          <w:szCs w:val="24"/>
          <w:lang w:eastAsia="en-AU"/>
        </w:rPr>
        <w:t>periodic performance appraisal of individuals or teams against the achievement of these objectives;</w:t>
      </w:r>
    </w:p>
    <w:p w:rsidR="002B202E" w:rsidRPr="005016DE" w:rsidRDefault="002B202E" w:rsidP="002B202E">
      <w:pPr>
        <w:pStyle w:val="ListParagraph"/>
        <w:numPr>
          <w:ilvl w:val="0"/>
          <w:numId w:val="1"/>
        </w:numPr>
        <w:shd w:val="clear" w:color="auto" w:fill="FFFFFF"/>
        <w:spacing w:after="0" w:line="360" w:lineRule="auto"/>
        <w:jc w:val="both"/>
        <w:rPr>
          <w:rFonts w:ascii="Times New Roman" w:eastAsia="Times New Roman" w:hAnsi="Times New Roman" w:cs="Times New Roman"/>
          <w:color w:val="000000" w:themeColor="text1"/>
          <w:spacing w:val="4"/>
          <w:sz w:val="24"/>
          <w:szCs w:val="24"/>
          <w:lang w:eastAsia="en-AU"/>
        </w:rPr>
      </w:pPr>
      <w:r w:rsidRPr="005016DE">
        <w:rPr>
          <w:rFonts w:ascii="Times New Roman" w:eastAsia="Times New Roman" w:hAnsi="Times New Roman" w:cs="Times New Roman"/>
          <w:color w:val="000000" w:themeColor="text1"/>
          <w:spacing w:val="4"/>
          <w:sz w:val="24"/>
          <w:szCs w:val="24"/>
          <w:lang w:eastAsia="en-AU"/>
        </w:rPr>
        <w:t>feedback from this appraisal;</w:t>
      </w:r>
    </w:p>
    <w:p w:rsidR="002B202E" w:rsidRPr="005016DE" w:rsidRDefault="002B202E" w:rsidP="002B202E">
      <w:pPr>
        <w:pStyle w:val="ListParagraph"/>
        <w:numPr>
          <w:ilvl w:val="0"/>
          <w:numId w:val="1"/>
        </w:numPr>
        <w:shd w:val="clear" w:color="auto" w:fill="FFFFFF"/>
        <w:spacing w:after="0" w:line="360" w:lineRule="auto"/>
        <w:jc w:val="both"/>
        <w:rPr>
          <w:rFonts w:ascii="Times New Roman" w:eastAsia="Times New Roman" w:hAnsi="Times New Roman" w:cs="Times New Roman"/>
          <w:color w:val="000000" w:themeColor="text1"/>
          <w:spacing w:val="4"/>
          <w:sz w:val="24"/>
          <w:szCs w:val="24"/>
          <w:lang w:eastAsia="en-AU"/>
        </w:rPr>
      </w:pPr>
      <w:r w:rsidRPr="005016DE">
        <w:rPr>
          <w:rFonts w:ascii="Times New Roman" w:eastAsia="Times New Roman" w:hAnsi="Times New Roman" w:cs="Times New Roman"/>
          <w:color w:val="000000" w:themeColor="text1"/>
          <w:spacing w:val="4"/>
          <w:sz w:val="24"/>
          <w:szCs w:val="24"/>
          <w:lang w:eastAsia="en-AU"/>
        </w:rPr>
        <w:t>recognition or reward for performance, including performance pay and salary progression guided by performance;</w:t>
      </w:r>
    </w:p>
    <w:p w:rsidR="002B202E" w:rsidRPr="005016DE" w:rsidRDefault="002B202E" w:rsidP="002B202E">
      <w:pPr>
        <w:pStyle w:val="ListParagraph"/>
        <w:numPr>
          <w:ilvl w:val="0"/>
          <w:numId w:val="1"/>
        </w:numPr>
        <w:shd w:val="clear" w:color="auto" w:fill="FFFFFF"/>
        <w:spacing w:after="0" w:line="360" w:lineRule="auto"/>
        <w:jc w:val="both"/>
        <w:rPr>
          <w:rFonts w:ascii="Times New Roman" w:eastAsia="Times New Roman" w:hAnsi="Times New Roman" w:cs="Times New Roman"/>
          <w:color w:val="000000" w:themeColor="text1"/>
          <w:spacing w:val="4"/>
          <w:sz w:val="24"/>
          <w:szCs w:val="24"/>
          <w:lang w:eastAsia="en-AU"/>
        </w:rPr>
      </w:pPr>
      <w:r w:rsidRPr="005016DE">
        <w:rPr>
          <w:rFonts w:ascii="Times New Roman" w:eastAsia="Times New Roman" w:hAnsi="Times New Roman" w:cs="Times New Roman"/>
          <w:color w:val="000000" w:themeColor="text1"/>
          <w:spacing w:val="4"/>
          <w:sz w:val="24"/>
          <w:szCs w:val="24"/>
          <w:lang w:eastAsia="en-AU"/>
        </w:rPr>
        <w:t>team and individual development to build capabilities;</w:t>
      </w:r>
    </w:p>
    <w:p w:rsidR="002B202E" w:rsidRPr="005016DE" w:rsidRDefault="002B202E" w:rsidP="002B202E">
      <w:pPr>
        <w:pStyle w:val="ListParagraph"/>
        <w:numPr>
          <w:ilvl w:val="0"/>
          <w:numId w:val="1"/>
        </w:numPr>
        <w:shd w:val="clear" w:color="auto" w:fill="FFFFFF"/>
        <w:spacing w:after="0" w:line="360" w:lineRule="auto"/>
        <w:jc w:val="both"/>
        <w:rPr>
          <w:rFonts w:ascii="Times New Roman" w:eastAsia="Times New Roman" w:hAnsi="Times New Roman" w:cs="Times New Roman"/>
          <w:color w:val="000000" w:themeColor="text1"/>
          <w:spacing w:val="4"/>
          <w:sz w:val="24"/>
          <w:szCs w:val="24"/>
          <w:lang w:eastAsia="en-AU"/>
        </w:rPr>
      </w:pPr>
      <w:r w:rsidRPr="005016DE">
        <w:rPr>
          <w:rFonts w:ascii="Times New Roman" w:eastAsia="Times New Roman" w:hAnsi="Times New Roman" w:cs="Times New Roman"/>
          <w:color w:val="000000" w:themeColor="text1"/>
          <w:spacing w:val="4"/>
          <w:sz w:val="24"/>
          <w:szCs w:val="24"/>
          <w:lang w:eastAsia="en-AU"/>
        </w:rPr>
        <w:t>counselling, or other action to deal with poor performance;</w:t>
      </w:r>
    </w:p>
    <w:p w:rsidR="002B202E" w:rsidRPr="005016DE" w:rsidRDefault="002B202E" w:rsidP="002B202E">
      <w:pPr>
        <w:pStyle w:val="ListParagraph"/>
        <w:numPr>
          <w:ilvl w:val="0"/>
          <w:numId w:val="1"/>
        </w:numPr>
        <w:shd w:val="clear" w:color="auto" w:fill="FFFFFF"/>
        <w:spacing w:after="0" w:line="360" w:lineRule="auto"/>
        <w:jc w:val="both"/>
        <w:rPr>
          <w:rFonts w:ascii="Times New Roman" w:eastAsia="Times New Roman" w:hAnsi="Times New Roman" w:cs="Times New Roman"/>
          <w:color w:val="000000" w:themeColor="text1"/>
          <w:spacing w:val="4"/>
          <w:sz w:val="24"/>
          <w:szCs w:val="24"/>
          <w:lang w:eastAsia="en-AU"/>
        </w:rPr>
      </w:pPr>
      <w:r w:rsidRPr="005016DE">
        <w:rPr>
          <w:rFonts w:ascii="Times New Roman" w:eastAsia="Times New Roman" w:hAnsi="Times New Roman" w:cs="Times New Roman"/>
          <w:color w:val="000000" w:themeColor="text1"/>
          <w:spacing w:val="4"/>
          <w:sz w:val="24"/>
          <w:szCs w:val="24"/>
          <w:lang w:eastAsia="en-AU"/>
        </w:rPr>
        <w:t>establishing a link between the development of capabilities with organisational and business planning; and</w:t>
      </w:r>
    </w:p>
    <w:p w:rsidR="002B202E" w:rsidRPr="005016DE" w:rsidRDefault="002B202E" w:rsidP="002B202E">
      <w:pPr>
        <w:pStyle w:val="ListParagraph"/>
        <w:numPr>
          <w:ilvl w:val="0"/>
          <w:numId w:val="1"/>
        </w:numPr>
        <w:shd w:val="clear" w:color="auto" w:fill="FFFFFF"/>
        <w:spacing w:after="0" w:line="360" w:lineRule="auto"/>
        <w:jc w:val="both"/>
        <w:rPr>
          <w:rFonts w:ascii="Times New Roman" w:eastAsia="Times New Roman" w:hAnsi="Times New Roman" w:cs="Times New Roman"/>
          <w:color w:val="000000" w:themeColor="text1"/>
          <w:spacing w:val="4"/>
          <w:sz w:val="24"/>
          <w:szCs w:val="24"/>
          <w:lang w:eastAsia="en-AU"/>
        </w:rPr>
      </w:pPr>
      <w:proofErr w:type="gramStart"/>
      <w:r w:rsidRPr="005016DE">
        <w:rPr>
          <w:rFonts w:ascii="Times New Roman" w:eastAsia="Times New Roman" w:hAnsi="Times New Roman" w:cs="Times New Roman"/>
          <w:color w:val="000000" w:themeColor="text1"/>
          <w:spacing w:val="4"/>
          <w:sz w:val="24"/>
          <w:szCs w:val="24"/>
          <w:lang w:eastAsia="en-AU"/>
        </w:rPr>
        <w:t>evaluating</w:t>
      </w:r>
      <w:proofErr w:type="gramEnd"/>
      <w:r w:rsidRPr="005016DE">
        <w:rPr>
          <w:rFonts w:ascii="Times New Roman" w:eastAsia="Times New Roman" w:hAnsi="Times New Roman" w:cs="Times New Roman"/>
          <w:color w:val="000000" w:themeColor="text1"/>
          <w:spacing w:val="4"/>
          <w:sz w:val="24"/>
          <w:szCs w:val="24"/>
          <w:lang w:eastAsia="en-AU"/>
        </w:rPr>
        <w:t xml:space="preserve"> the contribution of individual, team and organisational performance</w:t>
      </w:r>
      <w:r>
        <w:rPr>
          <w:rFonts w:ascii="Times New Roman" w:eastAsia="Times New Roman" w:hAnsi="Times New Roman" w:cs="Times New Roman"/>
          <w:color w:val="000000" w:themeColor="text1"/>
          <w:spacing w:val="4"/>
          <w:sz w:val="24"/>
          <w:szCs w:val="24"/>
          <w:lang w:eastAsia="en-AU"/>
        </w:rPr>
        <w:t xml:space="preserve"> </w:t>
      </w:r>
      <w:r w:rsidRPr="002A716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5016DE">
        <w:rPr>
          <w:rFonts w:ascii="Times New Roman" w:hAnsi="Times New Roman" w:cs="Times New Roman"/>
          <w:color w:val="000000" w:themeColor="text1"/>
          <w:sz w:val="24"/>
          <w:szCs w:val="24"/>
        </w:rPr>
        <w:t>Austra</w:t>
      </w:r>
      <w:r>
        <w:rPr>
          <w:rFonts w:ascii="Times New Roman" w:hAnsi="Times New Roman" w:cs="Times New Roman"/>
          <w:color w:val="000000" w:themeColor="text1"/>
          <w:sz w:val="24"/>
          <w:szCs w:val="24"/>
        </w:rPr>
        <w:t xml:space="preserve">lian Public Service Commission </w:t>
      </w:r>
      <w:r w:rsidRPr="005016DE">
        <w:rPr>
          <w:rFonts w:ascii="Times New Roman" w:hAnsi="Times New Roman" w:cs="Times New Roman"/>
          <w:color w:val="000000" w:themeColor="text1"/>
          <w:sz w:val="24"/>
          <w:szCs w:val="24"/>
        </w:rPr>
        <w:t>2018)</w:t>
      </w:r>
      <w:r w:rsidRPr="005016DE">
        <w:rPr>
          <w:rFonts w:ascii="Times New Roman" w:eastAsia="Times New Roman" w:hAnsi="Times New Roman" w:cs="Times New Roman"/>
          <w:color w:val="000000" w:themeColor="text1"/>
          <w:spacing w:val="4"/>
          <w:sz w:val="24"/>
          <w:szCs w:val="24"/>
          <w:lang w:eastAsia="en-AU"/>
        </w:rPr>
        <w:t>.</w:t>
      </w:r>
    </w:p>
    <w:p w:rsidR="002B202E" w:rsidRDefault="002B202E" w:rsidP="002B202E">
      <w:pPr>
        <w:spacing w:after="0" w:line="360" w:lineRule="auto"/>
        <w:jc w:val="both"/>
        <w:rPr>
          <w:rFonts w:ascii="Times New Roman" w:hAnsi="Times New Roman" w:cs="Times New Roman"/>
          <w:b/>
          <w:color w:val="000000" w:themeColor="text1"/>
          <w:sz w:val="24"/>
          <w:szCs w:val="24"/>
        </w:rPr>
      </w:pPr>
    </w:p>
    <w:p w:rsidR="002B202E" w:rsidRDefault="002B202E" w:rsidP="002B202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Recently, in June 2022, the Commonwealth Secretariat organized the ‘2</w:t>
      </w:r>
      <w:r w:rsidRPr="00E503C1">
        <w:rPr>
          <w:rFonts w:ascii="Times New Roman" w:hAnsi="Times New Roman" w:cs="Times New Roman"/>
          <w:sz w:val="24"/>
          <w:szCs w:val="24"/>
          <w:vertAlign w:val="superscript"/>
        </w:rPr>
        <w:t>nd</w:t>
      </w:r>
      <w:r>
        <w:rPr>
          <w:rFonts w:ascii="Times New Roman" w:hAnsi="Times New Roman" w:cs="Times New Roman"/>
          <w:sz w:val="24"/>
          <w:szCs w:val="24"/>
        </w:rPr>
        <w:t xml:space="preserve"> Biennial Pan-Commonwealth Meeting of Heads of Public Service /Cabinet Secretaries’. The meeting discussed about strengthening Government Performance Management System (GPMS) issue of the meeting. The title of the meeting was ‘Frontiers of Government Performance </w:t>
      </w:r>
      <w:r>
        <w:rPr>
          <w:rFonts w:ascii="Times New Roman" w:hAnsi="Times New Roman" w:cs="Times New Roman"/>
          <w:sz w:val="24"/>
          <w:szCs w:val="24"/>
        </w:rPr>
        <w:lastRenderedPageBreak/>
        <w:t xml:space="preserve">Management: Towards Generally Accepted Performance Principles (GAPP)’. In the meeting the participating States agreed that an effective GPMS is critical to deliver public service as well as to sustain competitive and comparative advantage of nations (The Commonwealth, 2022). The Commonwealth (2022) identified that comparative and competitive advantage of a nation to ensure public service delivery and attainment of SDG largely depends on the effectiveness of performance management. It acknowledged effective government performance management system or GPMS is a critical requirement for a </w:t>
      </w:r>
      <w:r w:rsidR="00D7731A">
        <w:rPr>
          <w:rFonts w:ascii="Times New Roman" w:hAnsi="Times New Roman" w:cs="Times New Roman"/>
          <w:sz w:val="24"/>
          <w:szCs w:val="24"/>
        </w:rPr>
        <w:t>nation’s</w:t>
      </w:r>
      <w:r>
        <w:rPr>
          <w:rFonts w:ascii="Times New Roman" w:hAnsi="Times New Roman" w:cs="Times New Roman"/>
          <w:sz w:val="24"/>
          <w:szCs w:val="24"/>
        </w:rPr>
        <w:t xml:space="preserve"> growth and development. The Meeting developed sixteen principles for effective government performance management. The principles are:</w:t>
      </w:r>
    </w:p>
    <w:p w:rsidR="002B202E" w:rsidRDefault="002B202E" w:rsidP="002B202E">
      <w:pPr>
        <w:spacing w:after="0" w:line="360" w:lineRule="auto"/>
        <w:jc w:val="both"/>
        <w:rPr>
          <w:rFonts w:ascii="Times New Roman" w:hAnsi="Times New Roman" w:cs="Times New Roman"/>
          <w:sz w:val="24"/>
          <w:szCs w:val="24"/>
        </w:rPr>
      </w:pPr>
    </w:p>
    <w:p w:rsidR="002B202E" w:rsidRDefault="007465F8" w:rsidP="002B202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Table 5.1: GPMS Principles d</w:t>
      </w:r>
      <w:r w:rsidR="002B202E">
        <w:rPr>
          <w:rFonts w:ascii="Times New Roman" w:hAnsi="Times New Roman" w:cs="Times New Roman"/>
          <w:sz w:val="24"/>
          <w:szCs w:val="24"/>
        </w:rPr>
        <w:t>eveloped by the Commonwealth</w:t>
      </w:r>
    </w:p>
    <w:tbl>
      <w:tblPr>
        <w:tblStyle w:val="TableGrid"/>
        <w:tblW w:w="0" w:type="auto"/>
        <w:tblLook w:val="04A0"/>
      </w:tblPr>
      <w:tblGrid>
        <w:gridCol w:w="1458"/>
        <w:gridCol w:w="7784"/>
      </w:tblGrid>
      <w:tr w:rsidR="002B202E" w:rsidRPr="007D742A" w:rsidTr="00B559D2">
        <w:tc>
          <w:tcPr>
            <w:tcW w:w="1458" w:type="dxa"/>
          </w:tcPr>
          <w:p w:rsidR="002B202E" w:rsidRPr="007D742A" w:rsidRDefault="002B202E" w:rsidP="00B559D2">
            <w:pPr>
              <w:spacing w:line="360" w:lineRule="auto"/>
              <w:jc w:val="both"/>
              <w:rPr>
                <w:rFonts w:ascii="Times New Roman" w:hAnsi="Times New Roman" w:cs="Times New Roman"/>
                <w:b/>
                <w:sz w:val="24"/>
                <w:szCs w:val="24"/>
              </w:rPr>
            </w:pPr>
            <w:r w:rsidRPr="007D742A">
              <w:rPr>
                <w:rFonts w:ascii="Times New Roman" w:hAnsi="Times New Roman" w:cs="Times New Roman"/>
                <w:b/>
                <w:sz w:val="24"/>
                <w:szCs w:val="24"/>
              </w:rPr>
              <w:t xml:space="preserve">Principle </w:t>
            </w:r>
          </w:p>
        </w:tc>
        <w:tc>
          <w:tcPr>
            <w:tcW w:w="7784" w:type="dxa"/>
          </w:tcPr>
          <w:p w:rsidR="002B202E" w:rsidRPr="007D742A" w:rsidRDefault="002B202E" w:rsidP="00B559D2">
            <w:pPr>
              <w:spacing w:line="360" w:lineRule="auto"/>
              <w:jc w:val="both"/>
              <w:rPr>
                <w:rFonts w:ascii="Times New Roman" w:hAnsi="Times New Roman" w:cs="Times New Roman"/>
                <w:b/>
                <w:sz w:val="24"/>
                <w:szCs w:val="24"/>
              </w:rPr>
            </w:pPr>
            <w:r w:rsidRPr="007D742A">
              <w:rPr>
                <w:rFonts w:ascii="Times New Roman" w:hAnsi="Times New Roman" w:cs="Times New Roman"/>
                <w:b/>
                <w:sz w:val="24"/>
                <w:szCs w:val="24"/>
              </w:rPr>
              <w:t xml:space="preserve">Description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Principle 1 </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The Government Performance Management System (GPMS) should have the following attributes: </w:t>
            </w:r>
          </w:p>
          <w:p w:rsidR="002B202E" w:rsidRPr="007D742A" w:rsidRDefault="002B202E" w:rsidP="002B202E">
            <w:pPr>
              <w:pStyle w:val="Default"/>
              <w:numPr>
                <w:ilvl w:val="0"/>
                <w:numId w:val="2"/>
              </w:numPr>
              <w:jc w:val="both"/>
              <w:rPr>
                <w:rFonts w:ascii="Times New Roman" w:hAnsi="Times New Roman" w:cs="Times New Roman"/>
                <w:color w:val="auto"/>
              </w:rPr>
            </w:pPr>
            <w:r w:rsidRPr="007D742A">
              <w:rPr>
                <w:rFonts w:ascii="Times New Roman" w:hAnsi="Times New Roman" w:cs="Times New Roman"/>
                <w:color w:val="auto"/>
              </w:rPr>
              <w:t xml:space="preserve">a. Be based on a preceding agreement on the meaning of performance and the intent of a performance </w:t>
            </w:r>
            <w:proofErr w:type="spellStart"/>
            <w:r w:rsidRPr="007D742A">
              <w:rPr>
                <w:rFonts w:ascii="Times New Roman" w:hAnsi="Times New Roman" w:cs="Times New Roman"/>
                <w:color w:val="auto"/>
              </w:rPr>
              <w:t>programme</w:t>
            </w:r>
            <w:proofErr w:type="spellEnd"/>
            <w:r w:rsidRPr="007D742A">
              <w:rPr>
                <w:rFonts w:ascii="Times New Roman" w:hAnsi="Times New Roman" w:cs="Times New Roman"/>
                <w:color w:val="auto"/>
              </w:rPr>
              <w:t xml:space="preserve"> to produce tangible, salient efficiency and service improvements. </w:t>
            </w:r>
          </w:p>
          <w:p w:rsidR="002B202E" w:rsidRPr="007D742A" w:rsidRDefault="002B202E" w:rsidP="002B202E">
            <w:pPr>
              <w:pStyle w:val="Default"/>
              <w:numPr>
                <w:ilvl w:val="0"/>
                <w:numId w:val="2"/>
              </w:numPr>
              <w:jc w:val="both"/>
              <w:rPr>
                <w:rFonts w:ascii="Times New Roman" w:hAnsi="Times New Roman" w:cs="Times New Roman"/>
                <w:color w:val="auto"/>
              </w:rPr>
            </w:pPr>
            <w:r w:rsidRPr="007D742A">
              <w:rPr>
                <w:rFonts w:ascii="Times New Roman" w:hAnsi="Times New Roman" w:cs="Times New Roman"/>
                <w:color w:val="auto"/>
              </w:rPr>
              <w:t xml:space="preserve">b. Employ instruments such as a Performance Agreement (PA), Performance Contract (PC), Commitment for Results (CFR), and Results-Framework Document, (RFD), etc. </w:t>
            </w:r>
          </w:p>
          <w:p w:rsidR="002B202E" w:rsidRPr="007D742A" w:rsidRDefault="002B202E" w:rsidP="002B202E">
            <w:pPr>
              <w:pStyle w:val="Default"/>
              <w:numPr>
                <w:ilvl w:val="0"/>
                <w:numId w:val="2"/>
              </w:numPr>
              <w:jc w:val="both"/>
              <w:rPr>
                <w:rFonts w:ascii="Times New Roman" w:hAnsi="Times New Roman" w:cs="Times New Roman"/>
                <w:color w:val="auto"/>
              </w:rPr>
            </w:pPr>
            <w:r w:rsidRPr="007D742A">
              <w:rPr>
                <w:rFonts w:ascii="Times New Roman" w:hAnsi="Times New Roman" w:cs="Times New Roman"/>
                <w:color w:val="auto"/>
              </w:rPr>
              <w:t xml:space="preserve">c. Cover all aspects of organizational performance - Financial, physical, quantitative, qualitative, static and dynamic. </w:t>
            </w:r>
          </w:p>
          <w:p w:rsidR="002B202E" w:rsidRPr="007D742A" w:rsidRDefault="002B202E" w:rsidP="002B202E">
            <w:pPr>
              <w:pStyle w:val="Default"/>
              <w:numPr>
                <w:ilvl w:val="0"/>
                <w:numId w:val="2"/>
              </w:numPr>
              <w:jc w:val="both"/>
              <w:rPr>
                <w:rFonts w:ascii="Times New Roman" w:hAnsi="Times New Roman" w:cs="Times New Roman"/>
                <w:color w:val="auto"/>
              </w:rPr>
            </w:pPr>
            <w:r w:rsidRPr="007D742A">
              <w:rPr>
                <w:rFonts w:ascii="Times New Roman" w:hAnsi="Times New Roman" w:cs="Times New Roman"/>
                <w:color w:val="auto"/>
              </w:rPr>
              <w:t xml:space="preserve">d. Focus on ‘managerial’ performance as well as ‘agency’ performance.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Principle 2 </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A GPMS should use a performance measurement methodology that has the following objective and scientific attributes: </w:t>
            </w:r>
          </w:p>
          <w:p w:rsidR="002B202E" w:rsidRPr="007D742A" w:rsidRDefault="002B202E" w:rsidP="002B202E">
            <w:pPr>
              <w:pStyle w:val="Default"/>
              <w:numPr>
                <w:ilvl w:val="0"/>
                <w:numId w:val="3"/>
              </w:numPr>
              <w:jc w:val="both"/>
              <w:rPr>
                <w:rFonts w:ascii="Times New Roman" w:hAnsi="Times New Roman" w:cs="Times New Roman"/>
                <w:color w:val="auto"/>
              </w:rPr>
            </w:pPr>
            <w:r w:rsidRPr="007D742A">
              <w:rPr>
                <w:rFonts w:ascii="Times New Roman" w:hAnsi="Times New Roman" w:cs="Times New Roman"/>
                <w:color w:val="auto"/>
              </w:rPr>
              <w:t xml:space="preserve">a. There should be a connection (line of sight) between vision, mission, objectives, actions and success indicators (Key Performance Indicators-KPIs) </w:t>
            </w:r>
          </w:p>
          <w:p w:rsidR="002B202E" w:rsidRPr="007D742A" w:rsidRDefault="002B202E" w:rsidP="002B202E">
            <w:pPr>
              <w:pStyle w:val="Default"/>
              <w:numPr>
                <w:ilvl w:val="0"/>
                <w:numId w:val="3"/>
              </w:numPr>
              <w:jc w:val="both"/>
              <w:rPr>
                <w:rFonts w:ascii="Times New Roman" w:hAnsi="Times New Roman" w:cs="Times New Roman"/>
                <w:color w:val="auto"/>
              </w:rPr>
            </w:pPr>
            <w:r w:rsidRPr="007D742A">
              <w:rPr>
                <w:rFonts w:ascii="Times New Roman" w:hAnsi="Times New Roman" w:cs="Times New Roman"/>
                <w:color w:val="auto"/>
              </w:rPr>
              <w:t xml:space="preserve">b. Menus of KPIs should be drawn from, consultative approaches, web-based resources and other publications. KPIs should include measures of capacity, efficiency, efficacy, and outcomes or impacts. </w:t>
            </w:r>
          </w:p>
          <w:p w:rsidR="002B202E" w:rsidRPr="007D742A" w:rsidRDefault="002B202E" w:rsidP="002B202E">
            <w:pPr>
              <w:pStyle w:val="Default"/>
              <w:numPr>
                <w:ilvl w:val="0"/>
                <w:numId w:val="3"/>
              </w:numPr>
              <w:jc w:val="both"/>
              <w:rPr>
                <w:rFonts w:ascii="Times New Roman" w:hAnsi="Times New Roman" w:cs="Times New Roman"/>
                <w:color w:val="auto"/>
              </w:rPr>
            </w:pPr>
            <w:r w:rsidRPr="007D742A">
              <w:rPr>
                <w:rFonts w:ascii="Times New Roman" w:hAnsi="Times New Roman" w:cs="Times New Roman"/>
                <w:color w:val="auto"/>
              </w:rPr>
              <w:t xml:space="preserve">c. The objectives, actions and KPIs in the GPMS should be </w:t>
            </w:r>
            <w:proofErr w:type="spellStart"/>
            <w:r w:rsidRPr="007D742A">
              <w:rPr>
                <w:rFonts w:ascii="Times New Roman" w:hAnsi="Times New Roman" w:cs="Times New Roman"/>
                <w:color w:val="auto"/>
              </w:rPr>
              <w:t>prioritised</w:t>
            </w:r>
            <w:proofErr w:type="spellEnd"/>
            <w:r w:rsidRPr="007D742A">
              <w:rPr>
                <w:rFonts w:ascii="Times New Roman" w:hAnsi="Times New Roman" w:cs="Times New Roman"/>
                <w:color w:val="auto"/>
              </w:rPr>
              <w:t xml:space="preserve"> (i.e. weighted). </w:t>
            </w:r>
          </w:p>
          <w:p w:rsidR="002B202E" w:rsidRPr="007D742A" w:rsidRDefault="002B202E" w:rsidP="002B202E">
            <w:pPr>
              <w:pStyle w:val="Default"/>
              <w:numPr>
                <w:ilvl w:val="0"/>
                <w:numId w:val="3"/>
              </w:numPr>
              <w:jc w:val="both"/>
              <w:rPr>
                <w:rFonts w:ascii="Times New Roman" w:hAnsi="Times New Roman" w:cs="Times New Roman"/>
                <w:color w:val="auto"/>
              </w:rPr>
            </w:pPr>
            <w:r w:rsidRPr="007D742A">
              <w:rPr>
                <w:rFonts w:ascii="Times New Roman" w:hAnsi="Times New Roman" w:cs="Times New Roman"/>
                <w:color w:val="auto"/>
              </w:rPr>
              <w:t xml:space="preserve">d. There should be an explicit, prior agreement on what constitutes various levels of performance – such as excellent, good, average and poor levels of performance. </w:t>
            </w:r>
          </w:p>
          <w:p w:rsidR="002B202E" w:rsidRPr="007D742A" w:rsidRDefault="002B202E" w:rsidP="002B202E">
            <w:pPr>
              <w:pStyle w:val="Default"/>
              <w:numPr>
                <w:ilvl w:val="0"/>
                <w:numId w:val="3"/>
              </w:numPr>
              <w:jc w:val="both"/>
              <w:rPr>
                <w:rFonts w:ascii="Times New Roman" w:hAnsi="Times New Roman" w:cs="Times New Roman"/>
                <w:color w:val="auto"/>
              </w:rPr>
            </w:pPr>
            <w:r w:rsidRPr="007D742A">
              <w:rPr>
                <w:rFonts w:ascii="Times New Roman" w:hAnsi="Times New Roman" w:cs="Times New Roman"/>
                <w:color w:val="auto"/>
              </w:rPr>
              <w:t xml:space="preserve">e. A GPMS should be able to calculate a composite score (a weighted index) for managerial performance.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Principle 3 </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The GPMS Should Cover the Whole of Government.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Principle 4 </w:t>
            </w:r>
          </w:p>
          <w:p w:rsidR="002B202E" w:rsidRPr="007D742A" w:rsidRDefault="002B202E" w:rsidP="00B559D2">
            <w:pPr>
              <w:pStyle w:val="Default"/>
              <w:jc w:val="both"/>
              <w:rPr>
                <w:rFonts w:ascii="Times New Roman" w:hAnsi="Times New Roman" w:cs="Times New Roman"/>
                <w:color w:val="auto"/>
              </w:rPr>
            </w:pP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Accountability for Results and Delivery Should Trickle Down from the Top.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Principle 5 </w:t>
            </w:r>
          </w:p>
          <w:p w:rsidR="002B202E" w:rsidRPr="007D742A" w:rsidRDefault="002B202E" w:rsidP="00B559D2">
            <w:pPr>
              <w:pStyle w:val="Default"/>
              <w:jc w:val="both"/>
              <w:rPr>
                <w:rFonts w:ascii="Times New Roman" w:hAnsi="Times New Roman" w:cs="Times New Roman"/>
                <w:color w:val="auto"/>
              </w:rPr>
            </w:pP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Accountability for Results and Delivery Should </w:t>
            </w:r>
            <w:proofErr w:type="gramStart"/>
            <w:r w:rsidRPr="007D742A">
              <w:rPr>
                <w:rFonts w:ascii="Times New Roman" w:hAnsi="Times New Roman" w:cs="Times New Roman"/>
                <w:color w:val="auto"/>
              </w:rPr>
              <w:t>be</w:t>
            </w:r>
            <w:proofErr w:type="gramEnd"/>
            <w:r w:rsidRPr="007D742A">
              <w:rPr>
                <w:rFonts w:ascii="Times New Roman" w:hAnsi="Times New Roman" w:cs="Times New Roman"/>
                <w:color w:val="auto"/>
              </w:rPr>
              <w:t xml:space="preserve"> Assigned Explicitly and Unambiguously to Specific Individuals in the Government.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lastRenderedPageBreak/>
              <w:t>Principle 6</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A GPMS Should Have an Appropriate Incentive System that is Related to Departmental, Team and, Ultimately, Individual Performance.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Principle 7 </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The GPMS Should </w:t>
            </w:r>
            <w:proofErr w:type="gramStart"/>
            <w:r w:rsidRPr="007D742A">
              <w:rPr>
                <w:rFonts w:ascii="Times New Roman" w:hAnsi="Times New Roman" w:cs="Times New Roman"/>
                <w:color w:val="auto"/>
              </w:rPr>
              <w:t>be</w:t>
            </w:r>
            <w:proofErr w:type="gramEnd"/>
            <w:r w:rsidRPr="007D742A">
              <w:rPr>
                <w:rFonts w:ascii="Times New Roman" w:hAnsi="Times New Roman" w:cs="Times New Roman"/>
                <w:color w:val="auto"/>
              </w:rPr>
              <w:t xml:space="preserve"> Effectively Integrated with the Human Resource (HR) Systems in the Government.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Principle 8 </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The GPMS Should </w:t>
            </w:r>
            <w:proofErr w:type="gramStart"/>
            <w:r w:rsidRPr="007D742A">
              <w:rPr>
                <w:rFonts w:ascii="Times New Roman" w:hAnsi="Times New Roman" w:cs="Times New Roman"/>
                <w:color w:val="auto"/>
              </w:rPr>
              <w:t>be</w:t>
            </w:r>
            <w:proofErr w:type="gramEnd"/>
            <w:r w:rsidRPr="007D742A">
              <w:rPr>
                <w:rFonts w:ascii="Times New Roman" w:hAnsi="Times New Roman" w:cs="Times New Roman"/>
                <w:color w:val="auto"/>
              </w:rPr>
              <w:t xml:space="preserve"> Integrated with the Budget System.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Principle 9 </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The GPMS Should be Transparent, Ensuring Access to all </w:t>
            </w:r>
            <w:proofErr w:type="spellStart"/>
            <w:r w:rsidRPr="007D742A">
              <w:rPr>
                <w:rFonts w:ascii="Times New Roman" w:hAnsi="Times New Roman" w:cs="Times New Roman"/>
                <w:color w:val="auto"/>
              </w:rPr>
              <w:t>Organisational</w:t>
            </w:r>
            <w:proofErr w:type="spellEnd"/>
            <w:r w:rsidRPr="007D742A">
              <w:rPr>
                <w:rFonts w:ascii="Times New Roman" w:hAnsi="Times New Roman" w:cs="Times New Roman"/>
                <w:color w:val="auto"/>
              </w:rPr>
              <w:t xml:space="preserve"> Data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Principle 10 </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There Should be Appropriate Institutional Arrangements for Managing GPMS.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Principle 11</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The Government Should Employ an Effective, Strategic Communications Strategy in All Phases of Implementing GPMS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Principle 12</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The GPMS Should Have a Strong and Unambiguous Legal Foundation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Principle 13</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Performance Measurement Should Serve Multiple, Overlapping Purposes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Principle 14</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Performance Measurement Should </w:t>
            </w:r>
            <w:proofErr w:type="gramStart"/>
            <w:r w:rsidRPr="007D742A">
              <w:rPr>
                <w:rFonts w:ascii="Times New Roman" w:hAnsi="Times New Roman" w:cs="Times New Roman"/>
                <w:color w:val="auto"/>
              </w:rPr>
              <w:t>be</w:t>
            </w:r>
            <w:proofErr w:type="gramEnd"/>
            <w:r w:rsidRPr="007D742A">
              <w:rPr>
                <w:rFonts w:ascii="Times New Roman" w:hAnsi="Times New Roman" w:cs="Times New Roman"/>
                <w:color w:val="auto"/>
              </w:rPr>
              <w:t xml:space="preserve"> Citizen Focused / Citizen </w:t>
            </w:r>
            <w:proofErr w:type="spellStart"/>
            <w:r w:rsidRPr="007D742A">
              <w:rPr>
                <w:rFonts w:ascii="Times New Roman" w:hAnsi="Times New Roman" w:cs="Times New Roman"/>
                <w:color w:val="auto"/>
              </w:rPr>
              <w:t>Centred</w:t>
            </w:r>
            <w:proofErr w:type="spellEnd"/>
            <w:r w:rsidRPr="007D742A">
              <w:rPr>
                <w:rFonts w:ascii="Times New Roman" w:hAnsi="Times New Roman" w:cs="Times New Roman"/>
                <w:color w:val="auto"/>
              </w:rPr>
              <w:t xml:space="preserve">.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Principle 15</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Knowledge Management Should be an Integral Part of GPMS </w:t>
            </w:r>
          </w:p>
        </w:tc>
      </w:tr>
      <w:tr w:rsidR="002B202E" w:rsidRPr="007D742A" w:rsidTr="00B559D2">
        <w:tc>
          <w:tcPr>
            <w:tcW w:w="1458"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Principle 16</w:t>
            </w:r>
          </w:p>
        </w:tc>
        <w:tc>
          <w:tcPr>
            <w:tcW w:w="7784" w:type="dxa"/>
          </w:tcPr>
          <w:p w:rsidR="002B202E" w:rsidRPr="007D742A" w:rsidRDefault="002B202E" w:rsidP="00B559D2">
            <w:pPr>
              <w:pStyle w:val="Default"/>
              <w:jc w:val="both"/>
              <w:rPr>
                <w:rFonts w:ascii="Times New Roman" w:hAnsi="Times New Roman" w:cs="Times New Roman"/>
                <w:color w:val="auto"/>
              </w:rPr>
            </w:pPr>
            <w:r w:rsidRPr="007D742A">
              <w:rPr>
                <w:rFonts w:ascii="Times New Roman" w:hAnsi="Times New Roman" w:cs="Times New Roman"/>
                <w:color w:val="auto"/>
              </w:rPr>
              <w:t xml:space="preserve">Momentum, Once Built, Must be Maintained. </w:t>
            </w:r>
          </w:p>
        </w:tc>
      </w:tr>
    </w:tbl>
    <w:p w:rsidR="002B202E" w:rsidRPr="00F63FFA" w:rsidRDefault="002B202E" w:rsidP="002B202E">
      <w:pPr>
        <w:spacing w:after="0" w:line="360" w:lineRule="auto"/>
        <w:jc w:val="both"/>
        <w:rPr>
          <w:rFonts w:ascii="Times New Roman" w:hAnsi="Times New Roman" w:cs="Times New Roman"/>
          <w:bCs/>
          <w:color w:val="000000" w:themeColor="text1"/>
        </w:rPr>
      </w:pPr>
      <w:r w:rsidRPr="00F63FFA">
        <w:rPr>
          <w:rFonts w:ascii="Times New Roman" w:hAnsi="Times New Roman" w:cs="Times New Roman"/>
          <w:bCs/>
          <w:color w:val="000000" w:themeColor="text1"/>
        </w:rPr>
        <w:t>(Source: The Commonwealth, 2022)</w:t>
      </w:r>
    </w:p>
    <w:p w:rsidR="002B202E" w:rsidRDefault="002B202E" w:rsidP="002B202E">
      <w:pPr>
        <w:spacing w:after="0" w:line="360" w:lineRule="auto"/>
        <w:jc w:val="both"/>
        <w:rPr>
          <w:rFonts w:ascii="Times New Roman" w:hAnsi="Times New Roman" w:cs="Times New Roman"/>
          <w:color w:val="000000" w:themeColor="text1"/>
          <w:sz w:val="24"/>
          <w:szCs w:val="24"/>
        </w:rPr>
      </w:pPr>
    </w:p>
    <w:p w:rsidR="002B202E" w:rsidRDefault="002B202E" w:rsidP="002B202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These principles can be regarded as guiding principles for framing legal and institutional frameworks for GPMS in countries.</w:t>
      </w:r>
    </w:p>
    <w:p w:rsidR="002B202E" w:rsidRDefault="002B202E" w:rsidP="002B202E">
      <w:pPr>
        <w:spacing w:after="0" w:line="360" w:lineRule="auto"/>
        <w:jc w:val="both"/>
        <w:rPr>
          <w:rFonts w:ascii="Times New Roman" w:hAnsi="Times New Roman" w:cs="Times New Roman"/>
          <w:color w:val="000000" w:themeColor="text1"/>
          <w:sz w:val="24"/>
          <w:szCs w:val="24"/>
        </w:rPr>
      </w:pPr>
    </w:p>
    <w:p w:rsidR="002B202E" w:rsidRDefault="002B202E" w:rsidP="002B202E">
      <w:pPr>
        <w:spacing w:after="0"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Trivedi</w:t>
      </w:r>
      <w:proofErr w:type="spellEnd"/>
      <w:r>
        <w:rPr>
          <w:rFonts w:ascii="Times New Roman" w:hAnsi="Times New Roman" w:cs="Times New Roman"/>
          <w:color w:val="000000" w:themeColor="text1"/>
          <w:sz w:val="24"/>
          <w:szCs w:val="24"/>
        </w:rPr>
        <w:t xml:space="preserve"> (2018) identified four fatal flaws that impact GPMS; these are</w:t>
      </w:r>
    </w:p>
    <w:p w:rsidR="002B202E" w:rsidRPr="000E3897" w:rsidRDefault="002B202E" w:rsidP="002B202E">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6E1A4D">
        <w:rPr>
          <w:rFonts w:ascii="Times New Roman" w:hAnsi="Times New Roman" w:cs="Times New Roman"/>
          <w:color w:val="000000" w:themeColor="text1"/>
          <w:sz w:val="24"/>
          <w:szCs w:val="24"/>
          <w:u w:val="single"/>
        </w:rPr>
        <w:t>Lack of an incentive system</w:t>
      </w:r>
      <w:r w:rsidRPr="000E3897">
        <w:rPr>
          <w:rFonts w:ascii="Times New Roman" w:hAnsi="Times New Roman" w:cs="Times New Roman"/>
          <w:color w:val="000000" w:themeColor="text1"/>
          <w:sz w:val="24"/>
          <w:szCs w:val="24"/>
        </w:rPr>
        <w:t>: Incentive system does not necessary mean by monetary reward system; rather absence of a consequence of performance (positive and negative). It is observed that an absence of clear assignment of responsibility, most performance management exercise turns into an academic exercise. Therefore, a consequence system that drives government agencies to perform is essential in any GPMS.</w:t>
      </w:r>
    </w:p>
    <w:p w:rsidR="002B202E" w:rsidRDefault="002B202E" w:rsidP="002B202E">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235135">
        <w:rPr>
          <w:rFonts w:ascii="Times New Roman" w:hAnsi="Times New Roman" w:cs="Times New Roman"/>
          <w:color w:val="000000" w:themeColor="text1"/>
          <w:sz w:val="24"/>
          <w:szCs w:val="24"/>
          <w:u w:val="single"/>
        </w:rPr>
        <w:t>Lack of prioritisation of objectives and key performance indicators</w:t>
      </w:r>
      <w:r>
        <w:rPr>
          <w:rFonts w:ascii="Times New Roman" w:hAnsi="Times New Roman" w:cs="Times New Roman"/>
          <w:color w:val="000000" w:themeColor="text1"/>
          <w:sz w:val="24"/>
          <w:szCs w:val="24"/>
        </w:rPr>
        <w:t>: Many GPMS fails to achieve performance objectives due to a poor linkage with national and organizational goals. Performance targets are not often prioritized according to the government development agenda.</w:t>
      </w:r>
    </w:p>
    <w:p w:rsidR="002B202E" w:rsidRDefault="002B202E" w:rsidP="002B202E">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235135">
        <w:rPr>
          <w:rFonts w:ascii="Times New Roman" w:hAnsi="Times New Roman" w:cs="Times New Roman"/>
          <w:color w:val="000000" w:themeColor="text1"/>
          <w:sz w:val="24"/>
          <w:szCs w:val="24"/>
          <w:u w:val="single"/>
        </w:rPr>
        <w:t>Lack of agreement on how to measure deviation from targets</w:t>
      </w:r>
      <w:r>
        <w:rPr>
          <w:rFonts w:ascii="Times New Roman" w:hAnsi="Times New Roman" w:cs="Times New Roman"/>
          <w:color w:val="000000" w:themeColor="text1"/>
          <w:sz w:val="24"/>
          <w:szCs w:val="24"/>
        </w:rPr>
        <w:t>: Failure to define performance in a development activity and corresponding measurement failures of performance hinders progress in GPMS. Therefore, an agreement among the government agencies about performance measurement is vital.</w:t>
      </w:r>
    </w:p>
    <w:p w:rsidR="002B202E" w:rsidRDefault="002B202E" w:rsidP="002B202E">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235135">
        <w:rPr>
          <w:rFonts w:ascii="Times New Roman" w:hAnsi="Times New Roman" w:cs="Times New Roman"/>
          <w:color w:val="000000" w:themeColor="text1"/>
          <w:sz w:val="24"/>
          <w:szCs w:val="24"/>
          <w:u w:val="single"/>
        </w:rPr>
        <w:t>Lack of comprehensive evaluation of organizational performance</w:t>
      </w:r>
      <w:r>
        <w:rPr>
          <w:rFonts w:ascii="Times New Roman" w:hAnsi="Times New Roman" w:cs="Times New Roman"/>
          <w:color w:val="000000" w:themeColor="text1"/>
          <w:sz w:val="24"/>
          <w:szCs w:val="24"/>
        </w:rPr>
        <w:t xml:space="preserve">: GPMS should focus on the all performance issues, financial and non-financial, administrative, good </w:t>
      </w:r>
      <w:r>
        <w:rPr>
          <w:rFonts w:ascii="Times New Roman" w:hAnsi="Times New Roman" w:cs="Times New Roman"/>
          <w:color w:val="000000" w:themeColor="text1"/>
          <w:sz w:val="24"/>
          <w:szCs w:val="24"/>
        </w:rPr>
        <w:lastRenderedPageBreak/>
        <w:t>governance etc. of an organization. A partial evaluation of some activities does not provide fruitful results in the long run.</w:t>
      </w:r>
    </w:p>
    <w:p w:rsidR="002B202E" w:rsidRPr="002771A6" w:rsidRDefault="002B202E" w:rsidP="002B202E">
      <w:pPr>
        <w:spacing w:after="0" w:line="360" w:lineRule="auto"/>
        <w:ind w:left="360"/>
        <w:jc w:val="both"/>
        <w:rPr>
          <w:rFonts w:ascii="Times New Roman" w:hAnsi="Times New Roman" w:cs="Times New Roman"/>
          <w:color w:val="000000" w:themeColor="text1"/>
          <w:sz w:val="24"/>
          <w:szCs w:val="24"/>
        </w:rPr>
      </w:pPr>
      <w:r w:rsidRPr="002771A6">
        <w:rPr>
          <w:rFonts w:ascii="Times New Roman" w:hAnsi="Times New Roman" w:cs="Times New Roman"/>
          <w:color w:val="000000" w:themeColor="text1"/>
          <w:sz w:val="24"/>
          <w:szCs w:val="24"/>
        </w:rPr>
        <w:t xml:space="preserve">   </w:t>
      </w:r>
    </w:p>
    <w:p w:rsidR="002B202E" w:rsidRPr="00AF19F4" w:rsidRDefault="007465F8" w:rsidP="002B202E">
      <w:pPr>
        <w:spacing w:after="0" w:line="360" w:lineRule="auto"/>
        <w:jc w:val="both"/>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5</w:t>
      </w:r>
      <w:r w:rsidR="002B202E" w:rsidRPr="00AF19F4">
        <w:rPr>
          <w:rFonts w:ascii="Times New Roman" w:hAnsi="Times New Roman" w:cs="Times New Roman"/>
          <w:b/>
          <w:color w:val="000000" w:themeColor="text1"/>
          <w:sz w:val="28"/>
          <w:szCs w:val="24"/>
        </w:rPr>
        <w:t xml:space="preserve">.2. Legal and Institutional Arrangements in Countries: </w:t>
      </w:r>
    </w:p>
    <w:p w:rsidR="002B202E" w:rsidRDefault="002B202E" w:rsidP="002B202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Many countries have history of practicing GPMS; developed countries, in particular, are vanguard in this regard. Some developing countries also have reputation of effective GPMS, which are reflected in the legal and institutional arrangements. The following table demonstrates some legal and institutional arrangements that are evident in some selected developed and developing countries.</w:t>
      </w:r>
    </w:p>
    <w:p w:rsidR="007369A5" w:rsidRDefault="007369A5" w:rsidP="002B202E">
      <w:pPr>
        <w:spacing w:after="0" w:line="360" w:lineRule="auto"/>
        <w:jc w:val="both"/>
        <w:rPr>
          <w:rFonts w:ascii="Times New Roman" w:hAnsi="Times New Roman" w:cs="Times New Roman"/>
          <w:color w:val="000000" w:themeColor="text1"/>
          <w:sz w:val="24"/>
          <w:szCs w:val="24"/>
        </w:rPr>
      </w:pPr>
    </w:p>
    <w:p w:rsidR="002B202E" w:rsidRDefault="002B202E" w:rsidP="002B202E">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5.2: Country experience of legal and institutional arrangement for GPMS</w:t>
      </w:r>
    </w:p>
    <w:tbl>
      <w:tblPr>
        <w:tblStyle w:val="TableGrid"/>
        <w:tblW w:w="0" w:type="auto"/>
        <w:tblLook w:val="04A0"/>
      </w:tblPr>
      <w:tblGrid>
        <w:gridCol w:w="1098"/>
        <w:gridCol w:w="6120"/>
        <w:gridCol w:w="2024"/>
      </w:tblGrid>
      <w:tr w:rsidR="002B202E" w:rsidRPr="00ED0134" w:rsidTr="00B559D2">
        <w:tc>
          <w:tcPr>
            <w:tcW w:w="1098" w:type="dxa"/>
          </w:tcPr>
          <w:p w:rsidR="002B202E" w:rsidRPr="00ED0134" w:rsidRDefault="002B202E" w:rsidP="00B559D2">
            <w:pPr>
              <w:spacing w:line="360" w:lineRule="auto"/>
              <w:jc w:val="center"/>
              <w:rPr>
                <w:rFonts w:ascii="Times New Roman" w:hAnsi="Times New Roman" w:cs="Times New Roman"/>
                <w:b/>
                <w:bCs/>
                <w:sz w:val="24"/>
                <w:szCs w:val="24"/>
                <w:lang w:val="en-US"/>
              </w:rPr>
            </w:pPr>
            <w:r w:rsidRPr="00ED0134">
              <w:rPr>
                <w:rFonts w:ascii="Times New Roman" w:hAnsi="Times New Roman" w:cs="Times New Roman"/>
                <w:b/>
                <w:bCs/>
                <w:sz w:val="24"/>
                <w:szCs w:val="24"/>
                <w:lang w:val="en-US"/>
              </w:rPr>
              <w:t>Country</w:t>
            </w:r>
          </w:p>
        </w:tc>
        <w:tc>
          <w:tcPr>
            <w:tcW w:w="6120" w:type="dxa"/>
          </w:tcPr>
          <w:p w:rsidR="002B202E" w:rsidRPr="00ED0134" w:rsidRDefault="002B202E" w:rsidP="00B559D2">
            <w:pPr>
              <w:spacing w:line="360" w:lineRule="auto"/>
              <w:jc w:val="center"/>
              <w:rPr>
                <w:rFonts w:ascii="Times New Roman" w:hAnsi="Times New Roman" w:cs="Times New Roman"/>
                <w:b/>
                <w:bCs/>
                <w:sz w:val="24"/>
                <w:szCs w:val="24"/>
                <w:lang w:val="en-US"/>
              </w:rPr>
            </w:pPr>
            <w:r w:rsidRPr="00ED0134">
              <w:rPr>
                <w:rFonts w:ascii="Times New Roman" w:hAnsi="Times New Roman" w:cs="Times New Roman"/>
                <w:b/>
                <w:bCs/>
                <w:sz w:val="24"/>
                <w:szCs w:val="24"/>
                <w:lang w:val="en-US"/>
              </w:rPr>
              <w:t>Legal and Institutional Arrangement for GPMS</w:t>
            </w:r>
          </w:p>
        </w:tc>
        <w:tc>
          <w:tcPr>
            <w:tcW w:w="2024" w:type="dxa"/>
          </w:tcPr>
          <w:p w:rsidR="002B202E" w:rsidRPr="00ED0134" w:rsidRDefault="002B202E" w:rsidP="00B559D2">
            <w:pPr>
              <w:jc w:val="center"/>
              <w:rPr>
                <w:rFonts w:ascii="Times New Roman" w:hAnsi="Times New Roman" w:cs="Times New Roman"/>
                <w:b/>
                <w:bCs/>
                <w:sz w:val="24"/>
                <w:szCs w:val="24"/>
                <w:lang w:val="en-US"/>
              </w:rPr>
            </w:pPr>
            <w:r w:rsidRPr="00ED0134">
              <w:rPr>
                <w:rFonts w:ascii="Times New Roman" w:hAnsi="Times New Roman" w:cs="Times New Roman"/>
                <w:b/>
                <w:bCs/>
                <w:sz w:val="24"/>
                <w:szCs w:val="24"/>
                <w:lang w:val="en-US"/>
              </w:rPr>
              <w:t>Source</w:t>
            </w:r>
          </w:p>
        </w:tc>
      </w:tr>
      <w:tr w:rsidR="002B202E" w:rsidRPr="00E343F2" w:rsidTr="00B559D2">
        <w:tc>
          <w:tcPr>
            <w:tcW w:w="1098" w:type="dxa"/>
          </w:tcPr>
          <w:p w:rsidR="002B202E" w:rsidRPr="00E343F2" w:rsidRDefault="002B202E" w:rsidP="00B559D2">
            <w:pPr>
              <w:spacing w:line="360" w:lineRule="auto"/>
              <w:jc w:val="both"/>
              <w:rPr>
                <w:rFonts w:ascii="Times New Roman" w:hAnsi="Times New Roman" w:cs="Times New Roman"/>
                <w:sz w:val="24"/>
                <w:szCs w:val="24"/>
                <w:lang w:val="en-US"/>
              </w:rPr>
            </w:pPr>
            <w:r w:rsidRPr="00E343F2">
              <w:rPr>
                <w:rFonts w:ascii="Times New Roman" w:hAnsi="Times New Roman" w:cs="Times New Roman"/>
                <w:sz w:val="24"/>
                <w:szCs w:val="24"/>
                <w:lang w:val="en-US"/>
              </w:rPr>
              <w:t xml:space="preserve">Australia </w:t>
            </w:r>
          </w:p>
        </w:tc>
        <w:tc>
          <w:tcPr>
            <w:tcW w:w="6120" w:type="dxa"/>
          </w:tcPr>
          <w:p w:rsidR="002B202E" w:rsidRPr="00106AA8" w:rsidRDefault="002B202E" w:rsidP="00B559D2">
            <w:pPr>
              <w:jc w:val="center"/>
              <w:rPr>
                <w:rFonts w:ascii="Times New Roman" w:hAnsi="Times New Roman" w:cs="Times New Roman"/>
                <w:sz w:val="24"/>
                <w:szCs w:val="24"/>
                <w:u w:val="single"/>
                <w:lang w:val="en-US"/>
              </w:rPr>
            </w:pPr>
            <w:r w:rsidRPr="00106AA8">
              <w:rPr>
                <w:rFonts w:ascii="Times New Roman" w:hAnsi="Times New Roman" w:cs="Times New Roman"/>
                <w:sz w:val="24"/>
                <w:szCs w:val="24"/>
                <w:u w:val="single"/>
                <w:lang w:val="en-US"/>
              </w:rPr>
              <w:t>Legal Arrangement</w:t>
            </w:r>
          </w:p>
          <w:p w:rsidR="002B202E" w:rsidRPr="00E343F2" w:rsidRDefault="002B202E" w:rsidP="00B559D2">
            <w:pPr>
              <w:jc w:val="both"/>
              <w:rPr>
                <w:rFonts w:ascii="Times New Roman" w:hAnsi="Times New Roman" w:cs="Times New Roman"/>
                <w:sz w:val="24"/>
                <w:szCs w:val="24"/>
                <w:lang w:val="en-US"/>
              </w:rPr>
            </w:pPr>
            <w:r w:rsidRPr="00E343F2">
              <w:rPr>
                <w:rFonts w:ascii="Times New Roman" w:hAnsi="Times New Roman" w:cs="Times New Roman"/>
                <w:sz w:val="24"/>
                <w:szCs w:val="24"/>
                <w:lang w:val="en-US"/>
              </w:rPr>
              <w:t>1. Performance agreement used as a tool to monitor performance</w:t>
            </w:r>
          </w:p>
          <w:p w:rsidR="002B202E" w:rsidRPr="00E343F2" w:rsidRDefault="002B202E" w:rsidP="00B559D2">
            <w:pPr>
              <w:jc w:val="both"/>
              <w:rPr>
                <w:rFonts w:ascii="Times New Roman" w:hAnsi="Times New Roman" w:cs="Times New Roman"/>
                <w:sz w:val="24"/>
                <w:szCs w:val="24"/>
                <w:lang w:val="en-US"/>
              </w:rPr>
            </w:pPr>
            <w:r w:rsidRPr="00E343F2">
              <w:rPr>
                <w:rFonts w:ascii="Times New Roman" w:hAnsi="Times New Roman" w:cs="Times New Roman"/>
                <w:sz w:val="24"/>
                <w:szCs w:val="24"/>
                <w:lang w:val="en-US"/>
              </w:rPr>
              <w:t>2. Public Sector Management Act 1994 administers performance agreement</w:t>
            </w:r>
          </w:p>
          <w:p w:rsidR="002B202E" w:rsidRPr="00E343F2" w:rsidRDefault="002B202E" w:rsidP="00B559D2">
            <w:pPr>
              <w:jc w:val="both"/>
              <w:rPr>
                <w:rFonts w:ascii="Times New Roman" w:hAnsi="Times New Roman" w:cs="Times New Roman"/>
                <w:sz w:val="24"/>
                <w:szCs w:val="24"/>
                <w:lang w:val="en-US"/>
              </w:rPr>
            </w:pPr>
            <w:r w:rsidRPr="00E343F2">
              <w:rPr>
                <w:rFonts w:ascii="Times New Roman" w:hAnsi="Times New Roman" w:cs="Times New Roman"/>
                <w:sz w:val="24"/>
                <w:szCs w:val="24"/>
                <w:lang w:val="en-US"/>
              </w:rPr>
              <w:t>3. Balanced scorecard used for performance assessment</w:t>
            </w:r>
          </w:p>
          <w:p w:rsidR="002B202E" w:rsidRPr="00E343F2" w:rsidRDefault="002B202E" w:rsidP="00B559D2">
            <w:pPr>
              <w:jc w:val="both"/>
              <w:rPr>
                <w:rFonts w:ascii="Times New Roman" w:hAnsi="Times New Roman" w:cs="Times New Roman"/>
                <w:sz w:val="24"/>
                <w:szCs w:val="24"/>
                <w:lang w:val="en-US"/>
              </w:rPr>
            </w:pPr>
            <w:r w:rsidRPr="00E343F2">
              <w:rPr>
                <w:rFonts w:ascii="Times New Roman" w:hAnsi="Times New Roman" w:cs="Times New Roman"/>
                <w:sz w:val="24"/>
                <w:szCs w:val="24"/>
                <w:lang w:val="en-US"/>
              </w:rPr>
              <w:t>4. Specific structure for performance agreement at each level</w:t>
            </w:r>
          </w:p>
          <w:p w:rsidR="002B202E" w:rsidRPr="00E343F2" w:rsidRDefault="002B202E" w:rsidP="00B559D2">
            <w:pPr>
              <w:jc w:val="both"/>
              <w:rPr>
                <w:rFonts w:ascii="Times New Roman" w:hAnsi="Times New Roman" w:cs="Times New Roman"/>
                <w:sz w:val="24"/>
                <w:szCs w:val="24"/>
                <w:lang w:val="en-US"/>
              </w:rPr>
            </w:pPr>
            <w:r w:rsidRPr="00E343F2">
              <w:rPr>
                <w:rFonts w:ascii="Times New Roman" w:hAnsi="Times New Roman" w:cs="Times New Roman"/>
                <w:sz w:val="24"/>
                <w:szCs w:val="24"/>
                <w:lang w:val="en-US"/>
              </w:rPr>
              <w:t>5. State governments has respective public sector performance development framework (e.g., NSW)</w:t>
            </w:r>
          </w:p>
          <w:p w:rsidR="002B202E" w:rsidRDefault="002B202E" w:rsidP="00B559D2">
            <w:pPr>
              <w:jc w:val="both"/>
              <w:rPr>
                <w:rFonts w:ascii="Times New Roman" w:hAnsi="Times New Roman" w:cs="Times New Roman"/>
                <w:sz w:val="24"/>
                <w:szCs w:val="24"/>
                <w:lang w:val="en-US"/>
              </w:rPr>
            </w:pPr>
            <w:r w:rsidRPr="00E343F2">
              <w:rPr>
                <w:rFonts w:ascii="Times New Roman" w:hAnsi="Times New Roman" w:cs="Times New Roman"/>
                <w:sz w:val="24"/>
                <w:szCs w:val="24"/>
                <w:lang w:val="en-US"/>
              </w:rPr>
              <w:t>6. Employee performance is directly linked with organizational performance</w:t>
            </w:r>
            <w:r>
              <w:rPr>
                <w:rFonts w:ascii="Times New Roman" w:hAnsi="Times New Roman" w:cs="Times New Roman"/>
                <w:sz w:val="24"/>
                <w:szCs w:val="24"/>
                <w:lang w:val="en-US"/>
              </w:rPr>
              <w:t>;</w:t>
            </w:r>
          </w:p>
          <w:p w:rsidR="002B202E" w:rsidRPr="00E343F2"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7. Long history of GPMS;</w:t>
            </w:r>
          </w:p>
          <w:p w:rsidR="002B202E" w:rsidRPr="00106AA8" w:rsidRDefault="002B202E" w:rsidP="00B559D2">
            <w:pPr>
              <w:jc w:val="center"/>
              <w:rPr>
                <w:rFonts w:ascii="Times New Roman" w:hAnsi="Times New Roman" w:cs="Times New Roman"/>
                <w:sz w:val="24"/>
                <w:szCs w:val="24"/>
                <w:u w:val="single"/>
                <w:lang w:val="en-US"/>
              </w:rPr>
            </w:pPr>
            <w:r w:rsidRPr="00106AA8">
              <w:rPr>
                <w:rFonts w:ascii="Times New Roman" w:hAnsi="Times New Roman" w:cs="Times New Roman"/>
                <w:sz w:val="24"/>
                <w:szCs w:val="24"/>
                <w:u w:val="single"/>
                <w:lang w:val="en-US"/>
              </w:rPr>
              <w:t>Institutional Arrangement</w:t>
            </w:r>
          </w:p>
          <w:p w:rsidR="002B202E" w:rsidRPr="00E343F2" w:rsidRDefault="002B202E" w:rsidP="00B559D2">
            <w:pPr>
              <w:jc w:val="both"/>
              <w:rPr>
                <w:rFonts w:ascii="Times New Roman" w:hAnsi="Times New Roman" w:cs="Times New Roman"/>
                <w:sz w:val="24"/>
                <w:szCs w:val="24"/>
                <w:lang w:val="en-US"/>
              </w:rPr>
            </w:pPr>
            <w:r w:rsidRPr="00E343F2">
              <w:rPr>
                <w:rFonts w:ascii="Times New Roman" w:hAnsi="Times New Roman" w:cs="Times New Roman"/>
                <w:sz w:val="24"/>
                <w:szCs w:val="24"/>
                <w:lang w:val="en-US"/>
              </w:rPr>
              <w:t>1. Operational at state, federal and council level</w:t>
            </w:r>
          </w:p>
          <w:p w:rsidR="002B202E" w:rsidRPr="00E343F2" w:rsidRDefault="002B202E" w:rsidP="00B559D2">
            <w:pPr>
              <w:jc w:val="both"/>
              <w:rPr>
                <w:rFonts w:ascii="Times New Roman" w:hAnsi="Times New Roman" w:cs="Times New Roman"/>
                <w:sz w:val="24"/>
                <w:szCs w:val="24"/>
                <w:lang w:val="en-US"/>
              </w:rPr>
            </w:pPr>
            <w:r w:rsidRPr="00E343F2">
              <w:rPr>
                <w:rFonts w:ascii="Times New Roman" w:hAnsi="Times New Roman" w:cs="Times New Roman"/>
                <w:sz w:val="24"/>
                <w:szCs w:val="24"/>
                <w:lang w:val="en-US"/>
              </w:rPr>
              <w:t>2. Performance agreements are prepared by the CEO of a department with prior consultation with respective minister/authority;</w:t>
            </w:r>
          </w:p>
          <w:p w:rsidR="002B202E" w:rsidRPr="00E343F2" w:rsidRDefault="002B202E" w:rsidP="00B559D2">
            <w:pPr>
              <w:jc w:val="both"/>
              <w:rPr>
                <w:rFonts w:ascii="Times New Roman" w:hAnsi="Times New Roman" w:cs="Times New Roman"/>
                <w:sz w:val="24"/>
                <w:szCs w:val="24"/>
                <w:lang w:val="en-US"/>
              </w:rPr>
            </w:pPr>
            <w:r w:rsidRPr="00E343F2">
              <w:rPr>
                <w:rFonts w:ascii="Times New Roman" w:hAnsi="Times New Roman" w:cs="Times New Roman"/>
                <w:sz w:val="24"/>
                <w:szCs w:val="24"/>
                <w:lang w:val="en-US"/>
              </w:rPr>
              <w:t>3. The performance agreements should be approved by Director General of the Premier and Cabinet (of State);</w:t>
            </w:r>
          </w:p>
          <w:p w:rsidR="002B202E" w:rsidRPr="00E343F2" w:rsidRDefault="002B202E" w:rsidP="00B559D2">
            <w:pPr>
              <w:jc w:val="both"/>
              <w:rPr>
                <w:rFonts w:ascii="Times New Roman" w:hAnsi="Times New Roman" w:cs="Times New Roman"/>
                <w:sz w:val="24"/>
                <w:szCs w:val="24"/>
                <w:lang w:val="en-US"/>
              </w:rPr>
            </w:pPr>
            <w:r w:rsidRPr="00E343F2">
              <w:rPr>
                <w:rFonts w:ascii="Times New Roman" w:hAnsi="Times New Roman" w:cs="Times New Roman"/>
                <w:sz w:val="24"/>
                <w:szCs w:val="24"/>
                <w:lang w:val="en-US"/>
              </w:rPr>
              <w:t>4. In some states the Premier approves the agreement</w:t>
            </w:r>
            <w:r>
              <w:rPr>
                <w:rFonts w:ascii="Times New Roman" w:hAnsi="Times New Roman" w:cs="Times New Roman"/>
                <w:sz w:val="24"/>
                <w:szCs w:val="24"/>
                <w:lang w:val="en-US"/>
              </w:rPr>
              <w:t>;</w:t>
            </w:r>
          </w:p>
        </w:tc>
        <w:tc>
          <w:tcPr>
            <w:tcW w:w="2024" w:type="dxa"/>
          </w:tcPr>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1) IPE, 2013</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2) Queensland Government, 2020</w:t>
            </w:r>
          </w:p>
          <w:p w:rsidR="002B202E" w:rsidRPr="00E343F2"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3) Public Service Commission, 2020</w:t>
            </w:r>
          </w:p>
        </w:tc>
      </w:tr>
      <w:tr w:rsidR="002B202E" w:rsidRPr="00E343F2" w:rsidTr="00B559D2">
        <w:tc>
          <w:tcPr>
            <w:tcW w:w="1098" w:type="dxa"/>
          </w:tcPr>
          <w:p w:rsidR="002B202E" w:rsidRPr="00E343F2" w:rsidRDefault="002B202E" w:rsidP="00B559D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Canada</w:t>
            </w:r>
          </w:p>
        </w:tc>
        <w:tc>
          <w:tcPr>
            <w:tcW w:w="6120" w:type="dxa"/>
          </w:tcPr>
          <w:p w:rsidR="002B202E" w:rsidRPr="0092560A" w:rsidRDefault="002B202E" w:rsidP="00B559D2">
            <w:pPr>
              <w:jc w:val="center"/>
              <w:rPr>
                <w:rFonts w:ascii="Times New Roman" w:hAnsi="Times New Roman" w:cs="Times New Roman"/>
                <w:sz w:val="24"/>
                <w:szCs w:val="24"/>
                <w:u w:val="single"/>
                <w:lang w:val="en-US"/>
              </w:rPr>
            </w:pPr>
            <w:r w:rsidRPr="0092560A">
              <w:rPr>
                <w:rFonts w:ascii="Times New Roman" w:hAnsi="Times New Roman" w:cs="Times New Roman"/>
                <w:sz w:val="24"/>
                <w:szCs w:val="24"/>
                <w:u w:val="single"/>
                <w:lang w:val="en-US"/>
              </w:rPr>
              <w:t>Legal Arrangement</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1) Long history of practicing GPMS (since 1969) and experienced many changes;</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2) Canada follows ‘result based management and accountability’ in performance management;</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3) A Report on Plans and Priorities (RPP), including both financial and non-financial tasks, need to be submitted by all officer under GPMS;</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4) There are consequences for poor performance; such as impact on budget allocation, individuals responsible are hold liable, bad performers budget shift to good performers etc.;</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 ‘Directive on Performance Management’ is provided by </w:t>
            </w:r>
            <w:r>
              <w:rPr>
                <w:rFonts w:ascii="Times New Roman" w:hAnsi="Times New Roman" w:cs="Times New Roman"/>
                <w:sz w:val="24"/>
                <w:szCs w:val="24"/>
                <w:lang w:val="en-US"/>
              </w:rPr>
              <w:lastRenderedPageBreak/>
              <w:t>the Treasury Board to guide employee performance;</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6) GPMS is supported by ‘the Financial Administration Act’</w:t>
            </w:r>
          </w:p>
          <w:p w:rsidR="00B71F45" w:rsidRDefault="00B71F45" w:rsidP="00B559D2">
            <w:pPr>
              <w:jc w:val="both"/>
              <w:rPr>
                <w:rFonts w:ascii="Times New Roman" w:hAnsi="Times New Roman" w:cs="Times New Roman"/>
                <w:sz w:val="24"/>
                <w:szCs w:val="24"/>
                <w:lang w:val="en-US"/>
              </w:rPr>
            </w:pPr>
          </w:p>
          <w:p w:rsidR="007369A5" w:rsidRDefault="007369A5" w:rsidP="00AF19F4">
            <w:pPr>
              <w:jc w:val="center"/>
              <w:rPr>
                <w:rFonts w:ascii="Times New Roman" w:hAnsi="Times New Roman" w:cs="Times New Roman"/>
                <w:sz w:val="24"/>
                <w:szCs w:val="24"/>
                <w:u w:val="single"/>
                <w:lang w:val="en-US"/>
              </w:rPr>
            </w:pPr>
          </w:p>
          <w:p w:rsidR="002B202E" w:rsidRPr="0092560A" w:rsidRDefault="002B202E" w:rsidP="00AF19F4">
            <w:pPr>
              <w:jc w:val="center"/>
              <w:rPr>
                <w:rFonts w:ascii="Times New Roman" w:hAnsi="Times New Roman" w:cs="Times New Roman"/>
                <w:sz w:val="24"/>
                <w:szCs w:val="24"/>
                <w:u w:val="single"/>
                <w:lang w:val="en-US"/>
              </w:rPr>
            </w:pPr>
            <w:r w:rsidRPr="0092560A">
              <w:rPr>
                <w:rFonts w:ascii="Times New Roman" w:hAnsi="Times New Roman" w:cs="Times New Roman"/>
                <w:sz w:val="24"/>
                <w:szCs w:val="24"/>
                <w:u w:val="single"/>
                <w:lang w:val="en-US"/>
              </w:rPr>
              <w:t>Institutional Arrangement</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1) All federal departments and agencies are included in GPMS; Offices at Provinces and Municipalities are also included;</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2) Canada Treasury Board Secretariat (TBS) acts as the central authority to monitor GPMS; TBS provides policy guidelines to departments and agencies;</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3) Performance of Ministers are evaluated through performances of controlling departments and agencies;</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4) The Opposition in the Parliament and the Cabinet evaluates performance of Ministers and Deputy Ministers;</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5) Employee performance is linked with organizational performance;</w:t>
            </w:r>
          </w:p>
          <w:p w:rsidR="002B202E" w:rsidRPr="00E343F2" w:rsidRDefault="002B202E" w:rsidP="00B559D2">
            <w:pPr>
              <w:jc w:val="both"/>
              <w:rPr>
                <w:rFonts w:ascii="Times New Roman" w:hAnsi="Times New Roman" w:cs="Times New Roman"/>
                <w:sz w:val="24"/>
                <w:szCs w:val="24"/>
                <w:lang w:val="en-US"/>
              </w:rPr>
            </w:pPr>
          </w:p>
        </w:tc>
        <w:tc>
          <w:tcPr>
            <w:tcW w:w="2024" w:type="dxa"/>
          </w:tcPr>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1) The Institute of Public Enterprise, 2013;</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proofErr w:type="spellStart"/>
            <w:r>
              <w:rPr>
                <w:rFonts w:ascii="Times New Roman" w:hAnsi="Times New Roman" w:cs="Times New Roman"/>
                <w:sz w:val="24"/>
                <w:szCs w:val="24"/>
                <w:lang w:val="en-US"/>
              </w:rPr>
              <w:t>Goh</w:t>
            </w:r>
            <w:proofErr w:type="spellEnd"/>
            <w:r>
              <w:rPr>
                <w:rFonts w:ascii="Times New Roman" w:hAnsi="Times New Roman" w:cs="Times New Roman"/>
                <w:sz w:val="24"/>
                <w:szCs w:val="24"/>
                <w:lang w:val="en-US"/>
              </w:rPr>
              <w:t xml:space="preserve"> et. al, 2015</w:t>
            </w:r>
          </w:p>
          <w:p w:rsidR="002B202E" w:rsidRPr="00E343F2"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3) Government of Canada, 2018</w:t>
            </w:r>
          </w:p>
        </w:tc>
      </w:tr>
      <w:tr w:rsidR="002B202E" w:rsidRPr="00E343F2" w:rsidTr="00B559D2">
        <w:tc>
          <w:tcPr>
            <w:tcW w:w="1098" w:type="dxa"/>
          </w:tcPr>
          <w:p w:rsidR="002B202E" w:rsidRDefault="002B202E" w:rsidP="00B559D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Ireland</w:t>
            </w:r>
          </w:p>
        </w:tc>
        <w:tc>
          <w:tcPr>
            <w:tcW w:w="6120" w:type="dxa"/>
          </w:tcPr>
          <w:p w:rsidR="002B202E" w:rsidRDefault="002B202E" w:rsidP="00B559D2">
            <w:pPr>
              <w:jc w:val="cente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Legal Arrangement</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1) Ireland formulated Civil Service Renewal Plan in 2014 that has influence on improved GPMS; </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2) Developed Performance Management and Development System (PMDS) in 2000;</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3) PMDS acts as a tool for both managers and employees;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4) PMDS acts as a comprehensive tool that include goal settings, interim review, annual review systems;</w:t>
            </w:r>
          </w:p>
          <w:p w:rsidR="002B202E" w:rsidRDefault="002B202E" w:rsidP="00B559D2">
            <w:pPr>
              <w:rPr>
                <w:rFonts w:ascii="Times New Roman" w:hAnsi="Times New Roman" w:cs="Times New Roman"/>
                <w:sz w:val="24"/>
                <w:szCs w:val="24"/>
                <w:lang w:val="en-US"/>
              </w:rPr>
            </w:pPr>
          </w:p>
          <w:p w:rsidR="002B202E" w:rsidRPr="00673B74" w:rsidRDefault="002B202E" w:rsidP="00B559D2">
            <w:pPr>
              <w:jc w:val="center"/>
              <w:rPr>
                <w:rFonts w:ascii="Times New Roman" w:hAnsi="Times New Roman" w:cs="Times New Roman"/>
                <w:sz w:val="24"/>
                <w:szCs w:val="24"/>
                <w:u w:val="single"/>
                <w:lang w:val="en-US"/>
              </w:rPr>
            </w:pPr>
            <w:r w:rsidRPr="00673B74">
              <w:rPr>
                <w:rFonts w:ascii="Times New Roman" w:hAnsi="Times New Roman" w:cs="Times New Roman"/>
                <w:sz w:val="24"/>
                <w:szCs w:val="24"/>
                <w:u w:val="single"/>
                <w:lang w:val="en-US"/>
              </w:rPr>
              <w:t>Institutional Arrangement</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1) The Department of Public Expenditure and Reforms monitors and reports status of performance in each public sector;</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2) Ministers are responsible for the performance of respective departments;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3) Senior Civil Servants are responsible for policy advice and implementation;</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4) Special Advisors advise Ministers;</w:t>
            </w:r>
          </w:p>
          <w:p w:rsidR="002B202E" w:rsidRPr="00673B74"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5) The Civil Service Renewal Program Management Office oversees PMDS in Ireland; </w:t>
            </w:r>
          </w:p>
        </w:tc>
        <w:tc>
          <w:tcPr>
            <w:tcW w:w="2024" w:type="dxa"/>
          </w:tcPr>
          <w:p w:rsidR="002B202E" w:rsidRDefault="00B559D2"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1) Department of Pu</w:t>
            </w:r>
            <w:r w:rsidR="000C4C7E">
              <w:rPr>
                <w:rFonts w:ascii="Times New Roman" w:hAnsi="Times New Roman" w:cs="Times New Roman"/>
                <w:sz w:val="24"/>
                <w:szCs w:val="24"/>
                <w:lang w:val="en-US"/>
              </w:rPr>
              <w:t>blic Expenditure and Reform 2019</w:t>
            </w:r>
            <w:r>
              <w:rPr>
                <w:rFonts w:ascii="Times New Roman" w:hAnsi="Times New Roman" w:cs="Times New Roman"/>
                <w:sz w:val="24"/>
                <w:szCs w:val="24"/>
                <w:lang w:val="en-US"/>
              </w:rPr>
              <w:t>;</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4C74AD">
              <w:rPr>
                <w:rFonts w:ascii="Times New Roman" w:hAnsi="Times New Roman" w:cs="Times New Roman"/>
                <w:sz w:val="24"/>
                <w:szCs w:val="24"/>
                <w:lang w:val="en-US"/>
              </w:rPr>
              <w:t>Government of Ireland 2019;</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3) Department of Finance 2000</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4) Department of Public Expenditure &amp; Reforms 2011</w:t>
            </w:r>
          </w:p>
        </w:tc>
      </w:tr>
      <w:tr w:rsidR="002B202E" w:rsidRPr="00E343F2" w:rsidTr="00B559D2">
        <w:tc>
          <w:tcPr>
            <w:tcW w:w="1098" w:type="dxa"/>
          </w:tcPr>
          <w:p w:rsidR="002B202E" w:rsidRDefault="002B202E" w:rsidP="00B559D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Kenya</w:t>
            </w:r>
          </w:p>
        </w:tc>
        <w:tc>
          <w:tcPr>
            <w:tcW w:w="6120" w:type="dxa"/>
          </w:tcPr>
          <w:p w:rsidR="002B202E" w:rsidRDefault="002B202E" w:rsidP="00B559D2">
            <w:pPr>
              <w:jc w:val="cente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Legal Arrangement</w:t>
            </w:r>
          </w:p>
          <w:p w:rsidR="002B202E" w:rsidRDefault="002B202E" w:rsidP="00B559D2">
            <w:pPr>
              <w:rPr>
                <w:rFonts w:ascii="Times New Roman" w:hAnsi="Times New Roman" w:cs="Times New Roman"/>
                <w:sz w:val="24"/>
                <w:szCs w:val="24"/>
                <w:lang w:val="en-US"/>
              </w:rPr>
            </w:pPr>
            <w:r w:rsidRPr="00726103">
              <w:rPr>
                <w:rFonts w:ascii="Times New Roman" w:hAnsi="Times New Roman" w:cs="Times New Roman"/>
                <w:sz w:val="24"/>
                <w:szCs w:val="24"/>
                <w:lang w:val="en-US"/>
              </w:rPr>
              <w:t xml:space="preserve">1) </w:t>
            </w:r>
            <w:r>
              <w:rPr>
                <w:rFonts w:ascii="Times New Roman" w:hAnsi="Times New Roman" w:cs="Times New Roman"/>
                <w:sz w:val="24"/>
                <w:szCs w:val="24"/>
                <w:lang w:val="en-US"/>
              </w:rPr>
              <w:t>Kenya adopted ‘Performance Contacting System’ in 2004 under Economic Recovery Strategy 2003-07 to manage and enhance government performance;</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2) Performance Contracts cover both finance and stewardship, service delivery, non-financial, operational activities;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3) Evaluation is done under a scorecard;</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4) Mechanism for providing performance incentives to good performers; </w:t>
            </w:r>
          </w:p>
          <w:p w:rsidR="002B202E" w:rsidRPr="00726103"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5) Employee performance management system is linked with GPMS; Public Service Commission’s Guideline provide </w:t>
            </w:r>
            <w:r>
              <w:rPr>
                <w:rFonts w:ascii="Times New Roman" w:hAnsi="Times New Roman" w:cs="Times New Roman"/>
                <w:sz w:val="24"/>
                <w:szCs w:val="24"/>
                <w:lang w:val="en-US"/>
              </w:rPr>
              <w:lastRenderedPageBreak/>
              <w:t xml:space="preserve">directions on employee performance;  </w:t>
            </w:r>
          </w:p>
          <w:p w:rsidR="002B202E" w:rsidRDefault="002B202E" w:rsidP="00B559D2">
            <w:pPr>
              <w:jc w:val="cente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Institutional Arrangement</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1) Performance Contracting Division is the prime office to oversee GPMS; the Division is a part of the Prime Minister’s office; The Division evaluates and publish results of the government institutions; </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2) Cabinet Secretary has a key role in GPMS; Cabinet Secretary signs all performance contracts on behalf of the government;</w:t>
            </w:r>
          </w:p>
          <w:p w:rsidR="002B202E" w:rsidRPr="00D77457"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3) Performance Contracts are practiced in all departments, state corporations, public universities and tertiary institutions;</w:t>
            </w:r>
          </w:p>
        </w:tc>
        <w:tc>
          <w:tcPr>
            <w:tcW w:w="2024" w:type="dxa"/>
          </w:tcPr>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1) IPE 2003</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2) Public Service Commission 2016</w:t>
            </w:r>
          </w:p>
          <w:p w:rsidR="002B202E" w:rsidRDefault="002B202E" w:rsidP="00B559D2">
            <w:pPr>
              <w:jc w:val="both"/>
              <w:rPr>
                <w:rFonts w:ascii="Times New Roman" w:hAnsi="Times New Roman" w:cs="Times New Roman"/>
                <w:sz w:val="24"/>
                <w:szCs w:val="24"/>
                <w:lang w:val="en-US"/>
              </w:rPr>
            </w:pPr>
          </w:p>
          <w:p w:rsidR="002B202E" w:rsidRDefault="002B202E" w:rsidP="00B559D2">
            <w:pPr>
              <w:jc w:val="both"/>
              <w:rPr>
                <w:rFonts w:ascii="Times New Roman" w:hAnsi="Times New Roman" w:cs="Times New Roman"/>
                <w:sz w:val="24"/>
                <w:szCs w:val="24"/>
                <w:lang w:val="en-US"/>
              </w:rPr>
            </w:pPr>
          </w:p>
        </w:tc>
      </w:tr>
      <w:tr w:rsidR="002B202E" w:rsidRPr="00E343F2" w:rsidTr="00B559D2">
        <w:tc>
          <w:tcPr>
            <w:tcW w:w="1098" w:type="dxa"/>
          </w:tcPr>
          <w:p w:rsidR="002B202E" w:rsidRDefault="002B202E" w:rsidP="00B559D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Malaysia</w:t>
            </w:r>
          </w:p>
        </w:tc>
        <w:tc>
          <w:tcPr>
            <w:tcW w:w="6120" w:type="dxa"/>
          </w:tcPr>
          <w:p w:rsidR="002B202E" w:rsidRDefault="002B202E" w:rsidP="00B559D2">
            <w:pPr>
              <w:jc w:val="cente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Legal Arrangements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1) Malaysia adopted Integrated Result Based Management (IRBM) for GPMS which is connected with planning, resource allocation and employee performance systems;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2) IRBM has an integrated performance monitoring framework that uses Result Oriented Management Information System;</w:t>
            </w:r>
          </w:p>
          <w:p w:rsidR="002B202E" w:rsidRDefault="002B202E" w:rsidP="00B559D2">
            <w:pPr>
              <w:jc w:val="cente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Institutional Arrangements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1) </w:t>
            </w:r>
            <w:proofErr w:type="spellStart"/>
            <w:r w:rsidRPr="00BF228B">
              <w:rPr>
                <w:rFonts w:ascii="Times New Roman" w:hAnsi="Times New Roman" w:cs="Times New Roman"/>
                <w:sz w:val="24"/>
                <w:szCs w:val="24"/>
                <w:lang w:val="en-US"/>
              </w:rPr>
              <w:t>Muti</w:t>
            </w:r>
            <w:proofErr w:type="spellEnd"/>
            <w:r w:rsidRPr="00BF228B">
              <w:rPr>
                <w:rFonts w:ascii="Times New Roman" w:hAnsi="Times New Roman" w:cs="Times New Roman"/>
                <w:sz w:val="24"/>
                <w:szCs w:val="24"/>
                <w:lang w:val="en-US"/>
              </w:rPr>
              <w:t xml:space="preserve"> agency involvement under IRBM;</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2) For monitoring planning component of IRBM, Economic Planning Unit of the Prime Minister’s office is responsible;</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3) Ministry of Finance monitors finance and budget related components;</w:t>
            </w:r>
          </w:p>
          <w:p w:rsidR="002B202E" w:rsidRPr="00BF228B"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4) The Public Services Department monitors personnel management system; </w:t>
            </w:r>
          </w:p>
        </w:tc>
        <w:tc>
          <w:tcPr>
            <w:tcW w:w="2024" w:type="dxa"/>
          </w:tcPr>
          <w:p w:rsidR="002B202E" w:rsidRPr="009D5BCA" w:rsidRDefault="002B202E" w:rsidP="00B559D2">
            <w:pPr>
              <w:jc w:val="both"/>
              <w:rPr>
                <w:rFonts w:ascii="Times New Roman" w:hAnsi="Times New Roman" w:cs="Times New Roman"/>
                <w:sz w:val="24"/>
                <w:szCs w:val="24"/>
                <w:lang w:val="en-US"/>
              </w:rPr>
            </w:pPr>
            <w:r w:rsidRPr="009D5BCA">
              <w:rPr>
                <w:rFonts w:ascii="Times New Roman" w:hAnsi="Times New Roman" w:cs="Times New Roman"/>
                <w:sz w:val="24"/>
                <w:szCs w:val="24"/>
                <w:lang w:val="en-US"/>
              </w:rPr>
              <w:t>1) Thomas, 2015</w:t>
            </w:r>
          </w:p>
          <w:p w:rsidR="002B202E" w:rsidRDefault="002B202E" w:rsidP="00B559D2">
            <w:pPr>
              <w:jc w:val="both"/>
              <w:rPr>
                <w:rFonts w:ascii="Times New Roman" w:hAnsi="Times New Roman" w:cs="Times New Roman"/>
                <w:sz w:val="24"/>
                <w:szCs w:val="24"/>
                <w:shd w:val="clear" w:color="auto" w:fill="FFFFFF"/>
              </w:rPr>
            </w:pPr>
            <w:r w:rsidRPr="009D5BCA">
              <w:rPr>
                <w:rFonts w:ascii="Times New Roman" w:hAnsi="Times New Roman" w:cs="Times New Roman"/>
                <w:sz w:val="24"/>
                <w:szCs w:val="24"/>
                <w:lang w:val="en-US"/>
              </w:rPr>
              <w:t xml:space="preserve">2) </w:t>
            </w:r>
            <w:proofErr w:type="spellStart"/>
            <w:r w:rsidRPr="009D5BCA">
              <w:rPr>
                <w:rFonts w:ascii="Times New Roman" w:hAnsi="Times New Roman" w:cs="Times New Roman"/>
                <w:sz w:val="24"/>
                <w:szCs w:val="24"/>
                <w:shd w:val="clear" w:color="auto" w:fill="FFFFFF"/>
              </w:rPr>
              <w:t>Srithongrung</w:t>
            </w:r>
            <w:proofErr w:type="spellEnd"/>
            <w:r w:rsidRPr="009D5BCA">
              <w:rPr>
                <w:rFonts w:ascii="Times New Roman" w:hAnsi="Times New Roman" w:cs="Times New Roman"/>
                <w:sz w:val="24"/>
                <w:szCs w:val="24"/>
                <w:shd w:val="clear" w:color="auto" w:fill="FFFFFF"/>
              </w:rPr>
              <w:t>, 2018</w:t>
            </w:r>
          </w:p>
          <w:p w:rsidR="002B202E" w:rsidRPr="009D5BCA"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shd w:val="clear" w:color="auto" w:fill="FFFFFF"/>
                <w:lang w:val="en-US"/>
              </w:rPr>
              <w:t>3) Second Joint Working Group Meeting Malaysia-India 2014</w:t>
            </w:r>
          </w:p>
        </w:tc>
      </w:tr>
      <w:tr w:rsidR="002B202E" w:rsidRPr="00E343F2" w:rsidTr="00B559D2">
        <w:tc>
          <w:tcPr>
            <w:tcW w:w="1098" w:type="dxa"/>
          </w:tcPr>
          <w:p w:rsidR="002B202E" w:rsidRDefault="002B202E" w:rsidP="00B559D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New Zealand</w:t>
            </w:r>
          </w:p>
        </w:tc>
        <w:tc>
          <w:tcPr>
            <w:tcW w:w="6120" w:type="dxa"/>
          </w:tcPr>
          <w:p w:rsidR="002B202E" w:rsidRDefault="002B202E" w:rsidP="00B559D2">
            <w:pPr>
              <w:jc w:val="cente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Legal Arrangement</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1) The State Sector Act 1988 and the Public Finance Act 1989 are the two legal foundations for GPMS which makes chief executives of departments to be accountable to the ministers for financial and non0financial works;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2) CEO performance agreement covers finance, policy-planning and management of departments.</w:t>
            </w:r>
          </w:p>
          <w:p w:rsidR="002B202E" w:rsidRPr="009D5BCA" w:rsidRDefault="002B202E" w:rsidP="00B559D2">
            <w:pPr>
              <w:rPr>
                <w:rFonts w:ascii="Times New Roman" w:hAnsi="Times New Roman" w:cs="Times New Roman"/>
                <w:sz w:val="24"/>
                <w:szCs w:val="24"/>
                <w:lang w:val="en-US"/>
              </w:rPr>
            </w:pPr>
          </w:p>
          <w:p w:rsidR="002B202E" w:rsidRDefault="002B202E" w:rsidP="00B559D2">
            <w:pPr>
              <w:jc w:val="cente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Institutional Arrangement</w:t>
            </w:r>
          </w:p>
          <w:p w:rsidR="002B202E" w:rsidRPr="00D21999"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sidRPr="00D21999">
              <w:rPr>
                <w:rFonts w:ascii="Times New Roman" w:hAnsi="Times New Roman" w:cs="Times New Roman"/>
                <w:sz w:val="24"/>
                <w:szCs w:val="24"/>
                <w:lang w:val="en-US"/>
              </w:rPr>
              <w:t>All state sector departments and agencies are GPMS;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2) Five types of performance agreements have covered the whole of the government:</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         a) between State service commissioner and chief executives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          b) between minister and chief executives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          c) within a department (staff performance agreements)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          d) between a department and its external stakeholders;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          e) between government departments;</w:t>
            </w:r>
          </w:p>
          <w:p w:rsidR="002B202E" w:rsidRPr="00D21999"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3) State Service Commissioner is responsible for reporting and monitoring of performance contracts; </w:t>
            </w:r>
          </w:p>
        </w:tc>
        <w:tc>
          <w:tcPr>
            <w:tcW w:w="2024" w:type="dxa"/>
          </w:tcPr>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1) Easterbrook-Smith 1999);</w:t>
            </w:r>
          </w:p>
          <w:p w:rsidR="002B202E" w:rsidRPr="009D5BCA" w:rsidRDefault="002B202E" w:rsidP="00B559D2">
            <w:pPr>
              <w:jc w:val="both"/>
              <w:rPr>
                <w:rFonts w:ascii="Times New Roman" w:hAnsi="Times New Roman" w:cs="Times New Roman"/>
                <w:sz w:val="24"/>
                <w:szCs w:val="24"/>
                <w:lang w:val="en-US"/>
              </w:rPr>
            </w:pPr>
          </w:p>
        </w:tc>
      </w:tr>
      <w:tr w:rsidR="002B202E" w:rsidRPr="00E343F2" w:rsidTr="00B559D2">
        <w:tc>
          <w:tcPr>
            <w:tcW w:w="1098" w:type="dxa"/>
          </w:tcPr>
          <w:p w:rsidR="002B202E" w:rsidRDefault="002B202E" w:rsidP="00B559D2">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South Korea</w:t>
            </w:r>
          </w:p>
        </w:tc>
        <w:tc>
          <w:tcPr>
            <w:tcW w:w="6120" w:type="dxa"/>
          </w:tcPr>
          <w:p w:rsidR="002B202E" w:rsidRDefault="002B202E" w:rsidP="00B559D2">
            <w:pPr>
              <w:jc w:val="cente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Legal Arrangements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1) Performance management principles are based on NPM theories;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2) Arrangement of self-evaluation and specific evaluation exists; </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3) The 2006 Framework Act on Government Performance Evaluation (FAGPE) guides performance management of central government bodies;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 xml:space="preserve">4) The Finance Act guides financial performance activities at program level and State Public Officers Act takes care of personnel performance management issues; </w:t>
            </w:r>
          </w:p>
          <w:p w:rsidR="002B202E" w:rsidRPr="00200BC1" w:rsidRDefault="002B202E" w:rsidP="00B559D2">
            <w:pPr>
              <w:rPr>
                <w:rFonts w:ascii="Times New Roman" w:hAnsi="Times New Roman" w:cs="Times New Roman"/>
                <w:sz w:val="24"/>
                <w:szCs w:val="24"/>
                <w:lang w:val="en-US"/>
              </w:rPr>
            </w:pPr>
          </w:p>
          <w:p w:rsidR="002B202E" w:rsidRDefault="002B202E" w:rsidP="00B559D2">
            <w:pPr>
              <w:jc w:val="center"/>
              <w:rPr>
                <w:rFonts w:ascii="Times New Roman" w:hAnsi="Times New Roman" w:cs="Times New Roman"/>
                <w:sz w:val="24"/>
                <w:szCs w:val="24"/>
                <w:u w:val="single"/>
                <w:lang w:val="en-US"/>
              </w:rPr>
            </w:pPr>
            <w:r>
              <w:rPr>
                <w:rFonts w:ascii="Times New Roman" w:hAnsi="Times New Roman" w:cs="Times New Roman"/>
                <w:sz w:val="24"/>
                <w:szCs w:val="24"/>
                <w:u w:val="single"/>
                <w:lang w:val="en-US"/>
              </w:rPr>
              <w:t>Institutional Arrangements</w:t>
            </w:r>
          </w:p>
          <w:p w:rsidR="002B202E" w:rsidRDefault="002B202E" w:rsidP="00B559D2">
            <w:pPr>
              <w:rPr>
                <w:rFonts w:ascii="Times New Roman" w:hAnsi="Times New Roman" w:cs="Times New Roman"/>
                <w:sz w:val="24"/>
                <w:szCs w:val="24"/>
                <w:lang w:val="en-US"/>
              </w:rPr>
            </w:pPr>
            <w:r>
              <w:rPr>
                <w:rFonts w:ascii="Times New Roman" w:hAnsi="Times New Roman" w:cs="Times New Roman"/>
                <w:sz w:val="24"/>
                <w:szCs w:val="24"/>
                <w:lang w:val="en-US"/>
              </w:rPr>
              <w:t>1) Government, quasi-government, public enterprises and local governments are under GPMS;</w:t>
            </w:r>
          </w:p>
          <w:p w:rsidR="002B202E" w:rsidRDefault="002B202E" w:rsidP="00B559D2">
            <w:pPr>
              <w:rPr>
                <w:rFonts w:ascii="Times New Roman" w:hAnsi="Times New Roman" w:cs="Times New Roman"/>
                <w:sz w:val="24"/>
                <w:szCs w:val="24"/>
                <w:u w:val="single"/>
                <w:lang w:val="en-US"/>
              </w:rPr>
            </w:pPr>
            <w:r>
              <w:rPr>
                <w:rFonts w:ascii="Times New Roman" w:hAnsi="Times New Roman" w:cs="Times New Roman"/>
                <w:sz w:val="24"/>
                <w:szCs w:val="24"/>
                <w:lang w:val="en-US"/>
              </w:rPr>
              <w:t>2) Government performance evaluation committee (GPEC) under the Ministry of Strategy and Finance is in charge of managing performance of quasi-government, public enterprises and local governments;</w:t>
            </w:r>
          </w:p>
        </w:tc>
        <w:tc>
          <w:tcPr>
            <w:tcW w:w="2024" w:type="dxa"/>
          </w:tcPr>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1) Yang and </w:t>
            </w:r>
            <w:proofErr w:type="spellStart"/>
            <w:r>
              <w:rPr>
                <w:rFonts w:ascii="Times New Roman" w:hAnsi="Times New Roman" w:cs="Times New Roman"/>
                <w:sz w:val="24"/>
                <w:szCs w:val="24"/>
                <w:lang w:val="en-US"/>
              </w:rPr>
              <w:t>Torneo</w:t>
            </w:r>
            <w:proofErr w:type="spellEnd"/>
            <w:r>
              <w:rPr>
                <w:rFonts w:ascii="Times New Roman" w:hAnsi="Times New Roman" w:cs="Times New Roman"/>
                <w:sz w:val="24"/>
                <w:szCs w:val="24"/>
                <w:lang w:val="en-US"/>
              </w:rPr>
              <w:t>, 2016</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sidR="007A19DF">
              <w:rPr>
                <w:rFonts w:ascii="Times New Roman" w:hAnsi="Times New Roman" w:cs="Times New Roman"/>
                <w:sz w:val="24"/>
                <w:szCs w:val="24"/>
                <w:lang w:val="en-US"/>
              </w:rPr>
              <w:t>Lee</w:t>
            </w:r>
            <w:r>
              <w:rPr>
                <w:rFonts w:ascii="Times New Roman" w:hAnsi="Times New Roman" w:cs="Times New Roman"/>
                <w:sz w:val="24"/>
                <w:szCs w:val="24"/>
                <w:lang w:val="en-US"/>
              </w:rPr>
              <w:t xml:space="preserve"> 2020</w:t>
            </w:r>
          </w:p>
          <w:p w:rsidR="002B202E" w:rsidRDefault="002B202E" w:rsidP="00B559D2">
            <w:pPr>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3) </w:t>
            </w:r>
            <w:proofErr w:type="spellStart"/>
            <w:r>
              <w:rPr>
                <w:rFonts w:ascii="Times New Roman" w:hAnsi="Times New Roman" w:cs="Times New Roman"/>
                <w:sz w:val="24"/>
                <w:szCs w:val="24"/>
                <w:lang w:val="en-US"/>
              </w:rPr>
              <w:t>Ko</w:t>
            </w:r>
            <w:proofErr w:type="spellEnd"/>
            <w:r>
              <w:rPr>
                <w:rFonts w:ascii="Times New Roman" w:hAnsi="Times New Roman" w:cs="Times New Roman"/>
                <w:sz w:val="24"/>
                <w:szCs w:val="24"/>
                <w:lang w:val="en-US"/>
              </w:rPr>
              <w:t xml:space="preserve"> et al 2004</w:t>
            </w:r>
          </w:p>
        </w:tc>
      </w:tr>
    </w:tbl>
    <w:p w:rsidR="007369A5" w:rsidRDefault="007369A5" w:rsidP="002B202E">
      <w:pPr>
        <w:spacing w:after="0" w:line="360" w:lineRule="auto"/>
        <w:jc w:val="both"/>
        <w:rPr>
          <w:rFonts w:ascii="Times New Roman" w:hAnsi="Times New Roman" w:cs="Times New Roman"/>
          <w:b/>
          <w:color w:val="000000" w:themeColor="text1"/>
          <w:sz w:val="28"/>
          <w:szCs w:val="24"/>
        </w:rPr>
      </w:pPr>
    </w:p>
    <w:p w:rsidR="002B202E" w:rsidRPr="00AF19F4" w:rsidRDefault="002B202E" w:rsidP="002B202E">
      <w:pPr>
        <w:spacing w:after="0" w:line="360" w:lineRule="auto"/>
        <w:jc w:val="both"/>
        <w:rPr>
          <w:rFonts w:ascii="Times New Roman" w:hAnsi="Times New Roman" w:cs="Times New Roman"/>
          <w:b/>
          <w:color w:val="000000" w:themeColor="text1"/>
          <w:sz w:val="28"/>
          <w:szCs w:val="24"/>
        </w:rPr>
      </w:pPr>
      <w:r w:rsidRPr="00AF19F4">
        <w:rPr>
          <w:rFonts w:ascii="Times New Roman" w:hAnsi="Times New Roman" w:cs="Times New Roman"/>
          <w:b/>
          <w:color w:val="000000" w:themeColor="text1"/>
          <w:sz w:val="28"/>
          <w:szCs w:val="24"/>
        </w:rPr>
        <w:t xml:space="preserve">5.3. Legal and Institutional Arrangement for GPMS in Bangladesh </w:t>
      </w:r>
    </w:p>
    <w:p w:rsidR="002B202E" w:rsidRDefault="002B202E" w:rsidP="002B202E">
      <w:pPr>
        <w:tabs>
          <w:tab w:val="num" w:pos="720"/>
        </w:tabs>
        <w:spacing w:after="0" w:line="360" w:lineRule="auto"/>
        <w:jc w:val="both"/>
        <w:rPr>
          <w:rFonts w:ascii="Times New Roman" w:hAnsi="Times New Roman" w:cs="Times New Roman"/>
          <w:color w:val="000000" w:themeColor="text1"/>
          <w:sz w:val="24"/>
          <w:szCs w:val="24"/>
        </w:rPr>
      </w:pPr>
      <w:r w:rsidRPr="005016DE">
        <w:rPr>
          <w:rFonts w:ascii="Times New Roman" w:hAnsi="Times New Roman" w:cs="Times New Roman"/>
          <w:color w:val="000000" w:themeColor="text1"/>
          <w:sz w:val="24"/>
          <w:szCs w:val="24"/>
        </w:rPr>
        <w:t>The government formed several commissions at different times to reform public administration. Of these, in the report of the Public Administration Reform Commission-2000, specific recommendations were made for establishing an efficient, accountable and service-oriented public administration under a robust performance management system</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GoB</w:t>
      </w:r>
      <w:proofErr w:type="spellEnd"/>
      <w:r>
        <w:rPr>
          <w:rFonts w:ascii="Times New Roman" w:hAnsi="Times New Roman" w:cs="Times New Roman"/>
          <w:color w:val="000000" w:themeColor="text1"/>
          <w:sz w:val="24"/>
          <w:szCs w:val="24"/>
        </w:rPr>
        <w:t xml:space="preserve"> 2000)</w:t>
      </w:r>
      <w:r w:rsidRPr="005016DE">
        <w:rPr>
          <w:rFonts w:ascii="Times New Roman" w:hAnsi="Times New Roman" w:cs="Times New Roman"/>
          <w:color w:val="000000" w:themeColor="text1"/>
          <w:sz w:val="24"/>
          <w:szCs w:val="24"/>
        </w:rPr>
        <w:t>. Subsequently, the National Integrity Strategy-2012 recommended the introduction of performance auditing in public organizations</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GoB</w:t>
      </w:r>
      <w:proofErr w:type="spellEnd"/>
      <w:r>
        <w:rPr>
          <w:rFonts w:ascii="Times New Roman" w:hAnsi="Times New Roman" w:cs="Times New Roman"/>
          <w:color w:val="000000" w:themeColor="text1"/>
          <w:sz w:val="24"/>
          <w:szCs w:val="24"/>
        </w:rPr>
        <w:t xml:space="preserve"> 2012)</w:t>
      </w:r>
      <w:r w:rsidRPr="005016DE">
        <w:rPr>
          <w:rFonts w:ascii="Times New Roman" w:hAnsi="Times New Roman" w:cs="Times New Roman"/>
          <w:color w:val="000000" w:themeColor="text1"/>
          <w:sz w:val="24"/>
          <w:szCs w:val="24"/>
        </w:rPr>
        <w:t>. Apart from that, in the Sixth Five Year Plan (2011-2015), special emphasis was given on establishing accountability for the improvement of performance of the public organizations. In addition, the KPIs (Key Performance Indicators), under the Medium-term Budgetary Framework of the Finance Division played a supportive role in introducing result-based performance management system in public sector organizations in Bangladesh</w:t>
      </w:r>
      <w:r w:rsidR="00D12072">
        <w:rPr>
          <w:rFonts w:ascii="Times New Roman" w:hAnsi="Times New Roman" w:cs="Times New Roman"/>
          <w:color w:val="000000" w:themeColor="text1"/>
          <w:sz w:val="24"/>
          <w:szCs w:val="24"/>
        </w:rPr>
        <w:t xml:space="preserve"> (</w:t>
      </w:r>
      <w:proofErr w:type="spellStart"/>
      <w:r w:rsidR="00D12072">
        <w:rPr>
          <w:rFonts w:ascii="Times New Roman" w:hAnsi="Times New Roman" w:cs="Times New Roman"/>
          <w:color w:val="000000" w:themeColor="text1"/>
          <w:sz w:val="24"/>
          <w:szCs w:val="24"/>
        </w:rPr>
        <w:t>GoB</w:t>
      </w:r>
      <w:proofErr w:type="spellEnd"/>
      <w:r w:rsidR="00D12072">
        <w:rPr>
          <w:rFonts w:ascii="Times New Roman" w:hAnsi="Times New Roman" w:cs="Times New Roman"/>
          <w:color w:val="000000" w:themeColor="text1"/>
          <w:sz w:val="24"/>
          <w:szCs w:val="24"/>
        </w:rPr>
        <w:t xml:space="preserve"> 2021)</w:t>
      </w:r>
      <w:r w:rsidRPr="005016DE">
        <w:rPr>
          <w:rFonts w:ascii="Times New Roman" w:hAnsi="Times New Roman" w:cs="Times New Roman"/>
          <w:color w:val="000000" w:themeColor="text1"/>
          <w:sz w:val="24"/>
          <w:szCs w:val="24"/>
        </w:rPr>
        <w:t xml:space="preserve">. </w:t>
      </w:r>
    </w:p>
    <w:p w:rsidR="002B202E" w:rsidRDefault="002B202E" w:rsidP="002B202E">
      <w:pPr>
        <w:spacing w:after="0" w:line="360" w:lineRule="auto"/>
        <w:jc w:val="both"/>
        <w:rPr>
          <w:rFonts w:ascii="Times New Roman" w:hAnsi="Times New Roman" w:cs="Times New Roman"/>
          <w:color w:val="000000" w:themeColor="text1"/>
          <w:sz w:val="24"/>
          <w:szCs w:val="24"/>
        </w:rPr>
      </w:pPr>
    </w:p>
    <w:p w:rsidR="002B202E" w:rsidRDefault="002B202E" w:rsidP="002B202E">
      <w:pPr>
        <w:spacing w:after="0" w:line="360" w:lineRule="auto"/>
        <w:jc w:val="both"/>
        <w:rPr>
          <w:rFonts w:ascii="Times New Roman" w:hAnsi="Times New Roman" w:cs="Times New Roman"/>
          <w:color w:val="000000" w:themeColor="text1"/>
          <w:sz w:val="24"/>
          <w:szCs w:val="24"/>
        </w:rPr>
      </w:pPr>
      <w:r w:rsidRPr="005016DE">
        <w:rPr>
          <w:rFonts w:ascii="Times New Roman" w:hAnsi="Times New Roman" w:cs="Times New Roman"/>
          <w:color w:val="000000" w:themeColor="text1"/>
          <w:sz w:val="24"/>
          <w:szCs w:val="24"/>
        </w:rPr>
        <w:t>As a part of reform in public administration</w:t>
      </w:r>
      <w:r>
        <w:rPr>
          <w:rFonts w:ascii="Times New Roman" w:hAnsi="Times New Roman" w:cs="Times New Roman"/>
          <w:color w:val="000000" w:themeColor="text1"/>
          <w:sz w:val="24"/>
          <w:szCs w:val="24"/>
        </w:rPr>
        <w:t>, mentioned above,</w:t>
      </w:r>
      <w:r w:rsidRPr="005016DE">
        <w:rPr>
          <w:rFonts w:ascii="Times New Roman" w:hAnsi="Times New Roman" w:cs="Times New Roman"/>
          <w:color w:val="000000" w:themeColor="text1"/>
          <w:sz w:val="24"/>
          <w:szCs w:val="24"/>
        </w:rPr>
        <w:t xml:space="preserve"> the Government of Bangladesh introduced Annual Performance Agreement (APA) under Government Performance Management System (GPMS) in 2014/15 financial year. The main objectives of introducing this system were to enhance transparency and accountability in official activities, to enhance efficiency and dynamism in public organizations and to ensure efficient utilization of public resources</w:t>
      </w:r>
      <w:r w:rsidR="004A5E22">
        <w:rPr>
          <w:rFonts w:ascii="Times New Roman" w:hAnsi="Times New Roman" w:cs="Times New Roman"/>
          <w:color w:val="000000" w:themeColor="text1"/>
          <w:sz w:val="24"/>
          <w:szCs w:val="24"/>
        </w:rPr>
        <w:t xml:space="preserve"> (</w:t>
      </w:r>
      <w:proofErr w:type="spellStart"/>
      <w:r w:rsidR="004A5E22">
        <w:rPr>
          <w:rFonts w:ascii="Times New Roman" w:hAnsi="Times New Roman" w:cs="Times New Roman"/>
          <w:color w:val="000000" w:themeColor="text1"/>
          <w:sz w:val="24"/>
          <w:szCs w:val="24"/>
        </w:rPr>
        <w:t>Bhuiyan</w:t>
      </w:r>
      <w:proofErr w:type="spellEnd"/>
      <w:r w:rsidR="004A5E22">
        <w:rPr>
          <w:rFonts w:ascii="Times New Roman" w:hAnsi="Times New Roman" w:cs="Times New Roman"/>
          <w:color w:val="000000" w:themeColor="text1"/>
          <w:sz w:val="24"/>
          <w:szCs w:val="24"/>
        </w:rPr>
        <w:t xml:space="preserve"> et al. 2020)</w:t>
      </w:r>
      <w:r w:rsidRPr="005016DE">
        <w:rPr>
          <w:rFonts w:ascii="Times New Roman" w:hAnsi="Times New Roman" w:cs="Times New Roman"/>
          <w:color w:val="000000" w:themeColor="text1"/>
          <w:sz w:val="24"/>
          <w:szCs w:val="24"/>
        </w:rPr>
        <w:t xml:space="preserve">. Initially this system came in effect through an official memo dated 21 January 2015 of the Cabinet Division and later it was backed by an act titled ‘The Civil Service Act, 2018’. Under this arrangement APA is signed between Cabinet Secretary and Secretaries of concerned Ministry/Division for one year. It is then </w:t>
      </w:r>
      <w:r w:rsidRPr="005016DE">
        <w:rPr>
          <w:rFonts w:ascii="Times New Roman" w:hAnsi="Times New Roman" w:cs="Times New Roman"/>
          <w:color w:val="000000" w:themeColor="text1"/>
          <w:sz w:val="24"/>
          <w:szCs w:val="24"/>
        </w:rPr>
        <w:lastRenderedPageBreak/>
        <w:t xml:space="preserve">cascaded up to the subordinated offices at field level. In every case the lower-level office signs APA with the higher-level office. The whole initiative is coordinated by the Cabinet Division. </w:t>
      </w:r>
    </w:p>
    <w:p w:rsidR="002B202E" w:rsidRDefault="002B202E" w:rsidP="002B20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 order to provide policy guideline on GPMS and monitor implementation of APA, the Government of Bangladesh formed two high level committees; the National Committee on Government Performance that is headed by the Cabinet Secretary. Secretaries of Ministry of Public Administration (</w:t>
      </w:r>
      <w:proofErr w:type="spellStart"/>
      <w:r>
        <w:rPr>
          <w:rFonts w:ascii="Times New Roman" w:hAnsi="Times New Roman" w:cs="Times New Roman"/>
          <w:sz w:val="24"/>
          <w:szCs w:val="24"/>
          <w:lang w:val="en-US"/>
        </w:rPr>
        <w:t>MoPA</w:t>
      </w:r>
      <w:proofErr w:type="spellEnd"/>
      <w:r>
        <w:rPr>
          <w:rFonts w:ascii="Times New Roman" w:hAnsi="Times New Roman" w:cs="Times New Roman"/>
          <w:sz w:val="24"/>
          <w:szCs w:val="24"/>
          <w:lang w:val="en-US"/>
        </w:rPr>
        <w:t xml:space="preserve">), Finance Division (FD), Planning Division, Implementation, Monitoring and Evaluation Division (IMED), Economic Relations Division (ERD) and Secretary CRU of the Cabinet Division are members of the Committee. The Principal Secretary to the Prime Minister is also a member in the Committee. The Committee can invite any secretary to its meeting on issues related to GPMS. The committee is responsible for evaluation of APAs and finalize ranking of the ministries. The evaluation report of the ministries finalized by the NCGP is sent to the Prime Minister for approval (The Cabinet Division, 2020).  </w:t>
      </w:r>
    </w:p>
    <w:p w:rsidR="002B202E" w:rsidRDefault="002B202E" w:rsidP="002B202E">
      <w:pPr>
        <w:spacing w:after="0" w:line="360" w:lineRule="auto"/>
        <w:jc w:val="both"/>
        <w:rPr>
          <w:rFonts w:ascii="Times New Roman" w:hAnsi="Times New Roman" w:cs="Times New Roman"/>
          <w:sz w:val="24"/>
          <w:szCs w:val="24"/>
          <w:lang w:val="en-US"/>
        </w:rPr>
      </w:pPr>
    </w:p>
    <w:p w:rsidR="002B202E" w:rsidRDefault="002B202E" w:rsidP="002B202E">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 is another committee, known as TCGP, to provide technical support to the NCGP. TCGP is headed by the Secretary, CRU of the Cabinet Division. Other members are additional secretary (budget) of the FD, Additional Secretary (career planning) of the </w:t>
      </w:r>
      <w:proofErr w:type="spellStart"/>
      <w:r>
        <w:rPr>
          <w:rFonts w:ascii="Times New Roman" w:hAnsi="Times New Roman" w:cs="Times New Roman"/>
          <w:sz w:val="24"/>
          <w:szCs w:val="24"/>
          <w:lang w:val="en-US"/>
        </w:rPr>
        <w:t>MoPA</w:t>
      </w:r>
      <w:proofErr w:type="spellEnd"/>
      <w:r>
        <w:rPr>
          <w:rFonts w:ascii="Times New Roman" w:hAnsi="Times New Roman" w:cs="Times New Roman"/>
          <w:sz w:val="24"/>
          <w:szCs w:val="24"/>
          <w:lang w:val="en-US"/>
        </w:rPr>
        <w:t xml:space="preserve">, DG of the Governance Innovation Unit (GIU) of the Prime </w:t>
      </w:r>
      <w:r w:rsidR="00D7731A">
        <w:rPr>
          <w:rFonts w:ascii="Times New Roman" w:hAnsi="Times New Roman" w:cs="Times New Roman"/>
          <w:sz w:val="24"/>
          <w:szCs w:val="24"/>
          <w:lang w:val="en-US"/>
        </w:rPr>
        <w:t>Minister’s</w:t>
      </w:r>
      <w:r>
        <w:rPr>
          <w:rFonts w:ascii="Times New Roman" w:hAnsi="Times New Roman" w:cs="Times New Roman"/>
          <w:sz w:val="24"/>
          <w:szCs w:val="24"/>
          <w:lang w:val="en-US"/>
        </w:rPr>
        <w:t xml:space="preserve"> office, Additional Secretary of IMED and senior officials from the Cabinet Division especially working in the CRU. In every government office an APA team is formed comprising 6 to 7 officers, especially working at the administration, budget and planning sections of the ministry. This team is responsible for all sorts of reporting to the upper offices and monitoring progress and evaluation of subordinate offices. Apart from these, there is APA committee in each Division, District and </w:t>
      </w:r>
      <w:proofErr w:type="spellStart"/>
      <w:r>
        <w:rPr>
          <w:rFonts w:ascii="Times New Roman" w:hAnsi="Times New Roman" w:cs="Times New Roman"/>
          <w:sz w:val="24"/>
          <w:szCs w:val="24"/>
          <w:lang w:val="en-US"/>
        </w:rPr>
        <w:t>Upazillas</w:t>
      </w:r>
      <w:proofErr w:type="spellEnd"/>
      <w:r>
        <w:rPr>
          <w:rFonts w:ascii="Times New Roman" w:hAnsi="Times New Roman" w:cs="Times New Roman"/>
          <w:sz w:val="24"/>
          <w:szCs w:val="24"/>
          <w:lang w:val="en-US"/>
        </w:rPr>
        <w:t>. These local level committees are comprised of officers from each sector and headed by respective administrative head of the local level. This committee basically facilitates performance management of the offices working at respective local levels (Cabinet Division, 2020). APA is prepared, mon</w:t>
      </w:r>
      <w:r w:rsidR="001B78B9">
        <w:rPr>
          <w:rFonts w:ascii="Times New Roman" w:hAnsi="Times New Roman" w:cs="Times New Roman"/>
          <w:sz w:val="24"/>
          <w:szCs w:val="24"/>
          <w:lang w:val="en-US"/>
        </w:rPr>
        <w:t xml:space="preserve">itored and evaluated through </w:t>
      </w:r>
      <w:proofErr w:type="gramStart"/>
      <w:r w:rsidR="001B78B9">
        <w:rPr>
          <w:rFonts w:ascii="Times New Roman" w:hAnsi="Times New Roman" w:cs="Times New Roman"/>
          <w:sz w:val="24"/>
          <w:szCs w:val="24"/>
          <w:lang w:val="en-US"/>
        </w:rPr>
        <w:t xml:space="preserve">an </w:t>
      </w:r>
      <w:r>
        <w:rPr>
          <w:rFonts w:ascii="Times New Roman" w:hAnsi="Times New Roman" w:cs="Times New Roman"/>
          <w:sz w:val="24"/>
          <w:szCs w:val="24"/>
          <w:lang w:val="en-US"/>
        </w:rPr>
        <w:t>online</w:t>
      </w:r>
      <w:proofErr w:type="gramEnd"/>
      <w:r>
        <w:rPr>
          <w:rFonts w:ascii="Times New Roman" w:hAnsi="Times New Roman" w:cs="Times New Roman"/>
          <w:sz w:val="24"/>
          <w:szCs w:val="24"/>
          <w:lang w:val="en-US"/>
        </w:rPr>
        <w:t xml:space="preserve"> software known as Annual Performance Agreement Management System (APAMS). </w:t>
      </w:r>
    </w:p>
    <w:p w:rsidR="002B202E" w:rsidRDefault="002B202E" w:rsidP="002B202E">
      <w:pPr>
        <w:spacing w:after="0" w:line="360" w:lineRule="auto"/>
        <w:jc w:val="both"/>
        <w:rPr>
          <w:rFonts w:ascii="Times New Roman" w:hAnsi="Times New Roman" w:cs="Times New Roman"/>
          <w:sz w:val="24"/>
          <w:szCs w:val="24"/>
          <w:lang w:val="en-US"/>
        </w:rPr>
      </w:pPr>
    </w:p>
    <w:p w:rsidR="001B78B9" w:rsidRDefault="001B78B9" w:rsidP="002B202E">
      <w:pPr>
        <w:rPr>
          <w:rFonts w:ascii="Times New Roman" w:hAnsi="Times New Roman" w:cs="Times New Roman"/>
          <w:b/>
          <w:sz w:val="32"/>
          <w:szCs w:val="24"/>
        </w:rPr>
      </w:pPr>
    </w:p>
    <w:p w:rsidR="001B78B9" w:rsidRDefault="001B78B9" w:rsidP="002B202E">
      <w:pPr>
        <w:rPr>
          <w:rFonts w:ascii="Times New Roman" w:hAnsi="Times New Roman" w:cs="Times New Roman"/>
          <w:b/>
          <w:sz w:val="32"/>
          <w:szCs w:val="24"/>
        </w:rPr>
      </w:pPr>
    </w:p>
    <w:p w:rsidR="002B202E" w:rsidRPr="00AF19F4" w:rsidRDefault="002B202E" w:rsidP="002B202E">
      <w:pPr>
        <w:rPr>
          <w:rFonts w:ascii="Times New Roman" w:hAnsi="Times New Roman" w:cs="Times New Roman"/>
          <w:b/>
          <w:sz w:val="32"/>
          <w:szCs w:val="24"/>
        </w:rPr>
      </w:pPr>
      <w:r w:rsidRPr="00AF19F4">
        <w:rPr>
          <w:rFonts w:ascii="Times New Roman" w:hAnsi="Times New Roman" w:cs="Times New Roman"/>
          <w:b/>
          <w:sz w:val="32"/>
          <w:szCs w:val="24"/>
        </w:rPr>
        <w:lastRenderedPageBreak/>
        <w:t>6. Data Analysis and Findings</w:t>
      </w:r>
    </w:p>
    <w:p w:rsidR="002B202E" w:rsidRPr="00AF19F4" w:rsidRDefault="002B202E" w:rsidP="002B202E">
      <w:pPr>
        <w:rPr>
          <w:rFonts w:ascii="Times New Roman" w:hAnsi="Times New Roman" w:cs="Times New Roman"/>
          <w:b/>
          <w:sz w:val="28"/>
          <w:szCs w:val="24"/>
        </w:rPr>
      </w:pPr>
      <w:r w:rsidRPr="00AF19F4">
        <w:rPr>
          <w:rFonts w:ascii="Times New Roman" w:hAnsi="Times New Roman" w:cs="Times New Roman"/>
          <w:b/>
          <w:sz w:val="28"/>
          <w:szCs w:val="24"/>
        </w:rPr>
        <w:t>6.1 Model Legal and Institutional Framework for GPMS</w:t>
      </w:r>
    </w:p>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literature review part discussed about some legal and institutional principles and country examples demonstrating legal and institutional arrangements for GPMS. Based on these principles and country examples the following tables (Table 6.1 and 6.2) have been developed, demonstrating legal and institutional arrangements or elements of a model legal and institutional framework for GPMS. </w:t>
      </w:r>
    </w:p>
    <w:p w:rsidR="002B202E" w:rsidRPr="00091EB2" w:rsidRDefault="002B202E" w:rsidP="002B202E">
      <w:pPr>
        <w:jc w:val="both"/>
        <w:rPr>
          <w:rFonts w:ascii="Times New Roman" w:hAnsi="Times New Roman" w:cs="Times New Roman"/>
          <w:sz w:val="24"/>
          <w:szCs w:val="24"/>
        </w:rPr>
      </w:pPr>
      <w:r>
        <w:rPr>
          <w:rFonts w:ascii="Times New Roman" w:hAnsi="Times New Roman" w:cs="Times New Roman"/>
          <w:sz w:val="24"/>
          <w:szCs w:val="24"/>
        </w:rPr>
        <w:t xml:space="preserve">Table 6.1: Legal arrangements for a model Legal Framework of GPMS </w:t>
      </w:r>
    </w:p>
    <w:tbl>
      <w:tblPr>
        <w:tblStyle w:val="TableGrid"/>
        <w:tblW w:w="5000" w:type="pct"/>
        <w:tblLook w:val="04A0"/>
      </w:tblPr>
      <w:tblGrid>
        <w:gridCol w:w="675"/>
        <w:gridCol w:w="5530"/>
        <w:gridCol w:w="3037"/>
      </w:tblGrid>
      <w:tr w:rsidR="002B202E" w:rsidRPr="00FF5E52" w:rsidTr="00B559D2">
        <w:tc>
          <w:tcPr>
            <w:tcW w:w="365" w:type="pct"/>
          </w:tcPr>
          <w:p w:rsidR="002B202E" w:rsidRPr="00FF5E52" w:rsidRDefault="002B202E" w:rsidP="00B559D2">
            <w:pPr>
              <w:jc w:val="center"/>
              <w:rPr>
                <w:rFonts w:ascii="Times New Roman" w:hAnsi="Times New Roman" w:cs="Times New Roman"/>
                <w:b/>
                <w:sz w:val="24"/>
                <w:szCs w:val="24"/>
              </w:rPr>
            </w:pPr>
            <w:r w:rsidRPr="00FF5E52">
              <w:rPr>
                <w:rFonts w:ascii="Times New Roman" w:hAnsi="Times New Roman" w:cs="Times New Roman"/>
                <w:b/>
                <w:sz w:val="24"/>
                <w:szCs w:val="24"/>
              </w:rPr>
              <w:t>S</w:t>
            </w:r>
            <w:r>
              <w:rPr>
                <w:rFonts w:ascii="Times New Roman" w:hAnsi="Times New Roman" w:cs="Times New Roman"/>
                <w:b/>
                <w:sz w:val="24"/>
                <w:szCs w:val="24"/>
              </w:rPr>
              <w:t>L</w:t>
            </w:r>
          </w:p>
        </w:tc>
        <w:tc>
          <w:tcPr>
            <w:tcW w:w="2992" w:type="pct"/>
          </w:tcPr>
          <w:p w:rsidR="002B202E" w:rsidRPr="00FF5E52" w:rsidRDefault="002B202E" w:rsidP="00B559D2">
            <w:pPr>
              <w:jc w:val="center"/>
              <w:rPr>
                <w:rFonts w:ascii="Times New Roman" w:hAnsi="Times New Roman" w:cs="Times New Roman"/>
                <w:b/>
                <w:sz w:val="24"/>
                <w:szCs w:val="24"/>
              </w:rPr>
            </w:pPr>
            <w:r w:rsidRPr="00FF5E52">
              <w:rPr>
                <w:rFonts w:ascii="Times New Roman" w:hAnsi="Times New Roman" w:cs="Times New Roman"/>
                <w:b/>
                <w:sz w:val="24"/>
                <w:szCs w:val="24"/>
              </w:rPr>
              <w:t>Legal Arrangement</w:t>
            </w:r>
            <w:r>
              <w:rPr>
                <w:rFonts w:ascii="Times New Roman" w:hAnsi="Times New Roman" w:cs="Times New Roman"/>
                <w:b/>
                <w:sz w:val="24"/>
                <w:szCs w:val="24"/>
              </w:rPr>
              <w:t>s</w:t>
            </w:r>
          </w:p>
        </w:tc>
        <w:tc>
          <w:tcPr>
            <w:tcW w:w="1643" w:type="pct"/>
          </w:tcPr>
          <w:p w:rsidR="002B202E" w:rsidRPr="00FF5E52" w:rsidRDefault="002B202E" w:rsidP="00B559D2">
            <w:pPr>
              <w:jc w:val="center"/>
              <w:rPr>
                <w:rFonts w:ascii="Times New Roman" w:hAnsi="Times New Roman" w:cs="Times New Roman"/>
                <w:b/>
                <w:sz w:val="24"/>
                <w:szCs w:val="24"/>
              </w:rPr>
            </w:pPr>
            <w:r w:rsidRPr="00FF5E52">
              <w:rPr>
                <w:rFonts w:ascii="Times New Roman" w:hAnsi="Times New Roman" w:cs="Times New Roman"/>
                <w:b/>
                <w:sz w:val="24"/>
                <w:szCs w:val="24"/>
              </w:rPr>
              <w:t>Country Example/ Source</w:t>
            </w:r>
          </w:p>
        </w:tc>
      </w:tr>
      <w:tr w:rsidR="002B202E" w:rsidRPr="00F07AB1" w:rsidTr="00B559D2">
        <w:tc>
          <w:tcPr>
            <w:tcW w:w="365" w:type="pct"/>
          </w:tcPr>
          <w:p w:rsidR="002B202E" w:rsidRPr="00F07AB1" w:rsidRDefault="002B202E"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01</w:t>
            </w:r>
          </w:p>
        </w:tc>
        <w:tc>
          <w:tcPr>
            <w:tcW w:w="2992" w:type="pct"/>
          </w:tcPr>
          <w:p w:rsidR="002B202E" w:rsidRPr="00F07AB1" w:rsidRDefault="002B202E" w:rsidP="00B559D2">
            <w:pPr>
              <w:rPr>
                <w:rFonts w:ascii="Times New Roman" w:hAnsi="Times New Roman" w:cs="Times New Roman"/>
                <w:sz w:val="24"/>
                <w:szCs w:val="24"/>
              </w:rPr>
            </w:pPr>
            <w:r>
              <w:rPr>
                <w:rFonts w:ascii="Times New Roman" w:eastAsia="Times New Roman" w:hAnsi="Times New Roman" w:cs="Times New Roman"/>
                <w:color w:val="000000"/>
                <w:sz w:val="24"/>
                <w:szCs w:val="24"/>
                <w:lang w:val="en-US"/>
              </w:rPr>
              <w:t>E</w:t>
            </w:r>
            <w:r w:rsidRPr="00F07AB1">
              <w:rPr>
                <w:rFonts w:ascii="Times New Roman" w:eastAsia="Times New Roman" w:hAnsi="Times New Roman" w:cs="Times New Roman"/>
                <w:color w:val="000000"/>
                <w:sz w:val="24"/>
                <w:szCs w:val="24"/>
                <w:lang w:val="en-US"/>
              </w:rPr>
              <w:t xml:space="preserve">conomy, efficiency, and effectiveness of public </w:t>
            </w:r>
            <w:r>
              <w:rPr>
                <w:rFonts w:ascii="Times New Roman" w:eastAsia="Times New Roman" w:hAnsi="Times New Roman" w:cs="Times New Roman"/>
                <w:color w:val="000000"/>
                <w:sz w:val="24"/>
                <w:szCs w:val="24"/>
                <w:lang w:val="en-US"/>
              </w:rPr>
              <w:t>service delivery</w:t>
            </w:r>
          </w:p>
        </w:tc>
        <w:tc>
          <w:tcPr>
            <w:tcW w:w="1643" w:type="pct"/>
          </w:tcPr>
          <w:p w:rsidR="002B202E" w:rsidRDefault="002B202E" w:rsidP="00B559D2">
            <w:pPr>
              <w:rPr>
                <w:rFonts w:ascii="Times New Roman" w:hAnsi="Times New Roman" w:cs="Times New Roman"/>
                <w:sz w:val="24"/>
                <w:szCs w:val="24"/>
              </w:rPr>
            </w:pPr>
            <w:r>
              <w:rPr>
                <w:rFonts w:ascii="Times New Roman" w:hAnsi="Times New Roman" w:cs="Times New Roman"/>
                <w:sz w:val="24"/>
                <w:szCs w:val="24"/>
              </w:rPr>
              <w:t>NPM Principle</w:t>
            </w:r>
            <w:r w:rsidR="009D0344">
              <w:rPr>
                <w:rFonts w:ascii="Times New Roman" w:hAnsi="Times New Roman" w:cs="Times New Roman"/>
                <w:sz w:val="24"/>
                <w:szCs w:val="24"/>
              </w:rPr>
              <w:t>, Commonwealth Principle</w:t>
            </w:r>
          </w:p>
        </w:tc>
      </w:tr>
      <w:tr w:rsidR="002B202E" w:rsidRPr="00F07AB1" w:rsidTr="00B559D2">
        <w:tc>
          <w:tcPr>
            <w:tcW w:w="365" w:type="pct"/>
          </w:tcPr>
          <w:p w:rsidR="002B202E" w:rsidRDefault="002B202E" w:rsidP="00B559D2">
            <w:pPr>
              <w:jc w:val="center"/>
              <w:rPr>
                <w:rFonts w:ascii="Times New Roman" w:hAnsi="Times New Roman" w:cs="Times New Roman"/>
                <w:sz w:val="24"/>
                <w:szCs w:val="24"/>
              </w:rPr>
            </w:pPr>
            <w:r>
              <w:rPr>
                <w:rFonts w:ascii="Times New Roman" w:hAnsi="Times New Roman" w:cs="Times New Roman"/>
                <w:sz w:val="24"/>
                <w:szCs w:val="24"/>
              </w:rPr>
              <w:t>02</w:t>
            </w:r>
          </w:p>
        </w:tc>
        <w:tc>
          <w:tcPr>
            <w:tcW w:w="2992" w:type="pct"/>
          </w:tcPr>
          <w:p w:rsidR="002B202E" w:rsidRPr="00F07AB1" w:rsidRDefault="002B202E" w:rsidP="00B559D2">
            <w:pPr>
              <w:rPr>
                <w:rFonts w:ascii="Times New Roman" w:hAnsi="Times New Roman" w:cs="Times New Roman"/>
                <w:sz w:val="24"/>
                <w:szCs w:val="24"/>
              </w:rPr>
            </w:pPr>
            <w:r>
              <w:rPr>
                <w:rFonts w:ascii="Times New Roman" w:hAnsi="Times New Roman" w:cs="Times New Roman"/>
                <w:sz w:val="24"/>
                <w:szCs w:val="24"/>
              </w:rPr>
              <w:t>Increase competition among government agencies for better performance</w:t>
            </w:r>
          </w:p>
        </w:tc>
        <w:tc>
          <w:tcPr>
            <w:tcW w:w="1643" w:type="pct"/>
          </w:tcPr>
          <w:p w:rsidR="002B202E" w:rsidRPr="00F07AB1" w:rsidRDefault="002B202E" w:rsidP="00B559D2">
            <w:pPr>
              <w:rPr>
                <w:rFonts w:ascii="Times New Roman" w:hAnsi="Times New Roman" w:cs="Times New Roman"/>
                <w:sz w:val="24"/>
                <w:szCs w:val="24"/>
              </w:rPr>
            </w:pPr>
            <w:r>
              <w:rPr>
                <w:rFonts w:ascii="Times New Roman" w:hAnsi="Times New Roman" w:cs="Times New Roman"/>
                <w:sz w:val="24"/>
                <w:szCs w:val="24"/>
              </w:rPr>
              <w:t>NPM Principle</w:t>
            </w:r>
          </w:p>
        </w:tc>
      </w:tr>
      <w:tr w:rsidR="002B202E" w:rsidRPr="00F07AB1" w:rsidTr="00B559D2">
        <w:tc>
          <w:tcPr>
            <w:tcW w:w="365" w:type="pct"/>
          </w:tcPr>
          <w:p w:rsidR="002B202E" w:rsidRDefault="002B202E"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03</w:t>
            </w:r>
          </w:p>
        </w:tc>
        <w:tc>
          <w:tcPr>
            <w:tcW w:w="2992" w:type="pct"/>
          </w:tcPr>
          <w:p w:rsidR="002B202E" w:rsidRDefault="002B202E" w:rsidP="00B559D2">
            <w:pPr>
              <w:rPr>
                <w:rFonts w:ascii="Times New Roman" w:hAnsi="Times New Roman" w:cs="Times New Roman"/>
                <w:sz w:val="24"/>
                <w:szCs w:val="24"/>
              </w:rPr>
            </w:pPr>
            <w:r>
              <w:rPr>
                <w:rFonts w:ascii="Times New Roman" w:eastAsia="Times New Roman" w:hAnsi="Times New Roman" w:cs="Times New Roman"/>
                <w:color w:val="000000"/>
                <w:sz w:val="24"/>
                <w:szCs w:val="24"/>
                <w:lang w:val="en-US"/>
              </w:rPr>
              <w:t>Increase</w:t>
            </w:r>
            <w:r w:rsidRPr="00072FFD">
              <w:rPr>
                <w:rFonts w:ascii="Times New Roman" w:eastAsia="Times New Roman" w:hAnsi="Times New Roman" w:cs="Times New Roman"/>
                <w:color w:val="000000"/>
                <w:sz w:val="24"/>
                <w:szCs w:val="24"/>
                <w:lang w:val="en-US"/>
              </w:rPr>
              <w:t xml:space="preserve"> the flexibility and mobility of organizational structure, personnel, and working conditions</w:t>
            </w:r>
          </w:p>
        </w:tc>
        <w:tc>
          <w:tcPr>
            <w:tcW w:w="1643" w:type="pct"/>
          </w:tcPr>
          <w:p w:rsidR="002B202E" w:rsidRDefault="002B202E" w:rsidP="00B559D2">
            <w:pPr>
              <w:rPr>
                <w:rFonts w:ascii="Times New Roman" w:hAnsi="Times New Roman" w:cs="Times New Roman"/>
                <w:sz w:val="24"/>
                <w:szCs w:val="24"/>
              </w:rPr>
            </w:pPr>
            <w:r>
              <w:rPr>
                <w:rFonts w:ascii="Times New Roman" w:hAnsi="Times New Roman" w:cs="Times New Roman"/>
                <w:sz w:val="24"/>
                <w:szCs w:val="24"/>
              </w:rPr>
              <w:t>NPM Principle</w:t>
            </w:r>
          </w:p>
        </w:tc>
      </w:tr>
      <w:tr w:rsidR="002B202E" w:rsidRPr="00F07AB1" w:rsidTr="00B559D2">
        <w:tc>
          <w:tcPr>
            <w:tcW w:w="365" w:type="pct"/>
          </w:tcPr>
          <w:p w:rsidR="002B202E" w:rsidRDefault="002B202E"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04</w:t>
            </w:r>
          </w:p>
        </w:tc>
        <w:tc>
          <w:tcPr>
            <w:tcW w:w="2992" w:type="pct"/>
          </w:tcPr>
          <w:p w:rsidR="002B202E" w:rsidRDefault="002B202E" w:rsidP="00B559D2">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Ensure citizens participation in performance target setting, citizen centric GPMS</w:t>
            </w:r>
          </w:p>
        </w:tc>
        <w:tc>
          <w:tcPr>
            <w:tcW w:w="1643" w:type="pct"/>
          </w:tcPr>
          <w:p w:rsidR="002B202E" w:rsidRDefault="002B202E" w:rsidP="00B559D2">
            <w:pPr>
              <w:rPr>
                <w:rFonts w:ascii="Times New Roman" w:hAnsi="Times New Roman" w:cs="Times New Roman"/>
                <w:sz w:val="24"/>
                <w:szCs w:val="24"/>
              </w:rPr>
            </w:pPr>
            <w:r>
              <w:rPr>
                <w:rFonts w:ascii="Times New Roman" w:hAnsi="Times New Roman" w:cs="Times New Roman"/>
                <w:sz w:val="24"/>
                <w:szCs w:val="24"/>
              </w:rPr>
              <w:t>NPM Principle, Commonwealth Principle</w:t>
            </w:r>
          </w:p>
        </w:tc>
      </w:tr>
      <w:tr w:rsidR="002B202E" w:rsidRPr="00F07AB1" w:rsidTr="00B559D2">
        <w:tc>
          <w:tcPr>
            <w:tcW w:w="365" w:type="pct"/>
          </w:tcPr>
          <w:p w:rsidR="002B202E" w:rsidRDefault="002B202E"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05</w:t>
            </w:r>
          </w:p>
        </w:tc>
        <w:tc>
          <w:tcPr>
            <w:tcW w:w="2992" w:type="pct"/>
          </w:tcPr>
          <w:p w:rsidR="002B202E" w:rsidRDefault="002B202E" w:rsidP="00B559D2">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Comprehensive performance appraisal system for both institution and personnel</w:t>
            </w:r>
          </w:p>
        </w:tc>
        <w:tc>
          <w:tcPr>
            <w:tcW w:w="1643" w:type="pct"/>
          </w:tcPr>
          <w:p w:rsidR="002B202E" w:rsidRDefault="002B202E" w:rsidP="00B559D2">
            <w:pPr>
              <w:rPr>
                <w:rFonts w:ascii="Times New Roman" w:hAnsi="Times New Roman" w:cs="Times New Roman"/>
                <w:sz w:val="24"/>
                <w:szCs w:val="24"/>
              </w:rPr>
            </w:pPr>
            <w:r>
              <w:rPr>
                <w:rFonts w:ascii="Times New Roman" w:hAnsi="Times New Roman" w:cs="Times New Roman"/>
                <w:sz w:val="24"/>
                <w:szCs w:val="24"/>
              </w:rPr>
              <w:t xml:space="preserve">Australia, </w:t>
            </w:r>
            <w:proofErr w:type="spellStart"/>
            <w:r>
              <w:rPr>
                <w:rFonts w:ascii="Times New Roman" w:hAnsi="Times New Roman" w:cs="Times New Roman"/>
                <w:sz w:val="24"/>
                <w:szCs w:val="24"/>
              </w:rPr>
              <w:t>Trivedi</w:t>
            </w:r>
            <w:proofErr w:type="spellEnd"/>
            <w:r w:rsidR="002116E2">
              <w:rPr>
                <w:rFonts w:ascii="Times New Roman" w:hAnsi="Times New Roman" w:cs="Times New Roman"/>
                <w:sz w:val="24"/>
                <w:szCs w:val="24"/>
              </w:rPr>
              <w:t>, Commonwealth Principle, Ireland, Kenya, Malaysia</w:t>
            </w:r>
          </w:p>
        </w:tc>
      </w:tr>
      <w:tr w:rsidR="002B202E" w:rsidRPr="00F07AB1" w:rsidTr="00B559D2">
        <w:tc>
          <w:tcPr>
            <w:tcW w:w="365" w:type="pct"/>
          </w:tcPr>
          <w:p w:rsidR="002B202E" w:rsidRDefault="002B202E"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06</w:t>
            </w:r>
          </w:p>
        </w:tc>
        <w:tc>
          <w:tcPr>
            <w:tcW w:w="2992" w:type="pct"/>
          </w:tcPr>
          <w:p w:rsidR="002B202E" w:rsidRDefault="002B202E" w:rsidP="00B559D2">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Consequence for both poor and good performance to ensure accountability; develop incentive system</w:t>
            </w:r>
          </w:p>
        </w:tc>
        <w:tc>
          <w:tcPr>
            <w:tcW w:w="1643" w:type="pct"/>
          </w:tcPr>
          <w:p w:rsidR="002B202E" w:rsidRDefault="002B202E" w:rsidP="00B559D2">
            <w:pPr>
              <w:rPr>
                <w:rFonts w:ascii="Times New Roman" w:hAnsi="Times New Roman" w:cs="Times New Roman"/>
                <w:sz w:val="24"/>
                <w:szCs w:val="24"/>
              </w:rPr>
            </w:pPr>
            <w:proofErr w:type="spellStart"/>
            <w:r>
              <w:rPr>
                <w:rFonts w:ascii="Times New Roman" w:hAnsi="Times New Roman" w:cs="Times New Roman"/>
                <w:sz w:val="24"/>
                <w:szCs w:val="24"/>
              </w:rPr>
              <w:t>Trivedi</w:t>
            </w:r>
            <w:proofErr w:type="spellEnd"/>
            <w:r>
              <w:rPr>
                <w:rFonts w:ascii="Times New Roman" w:hAnsi="Times New Roman" w:cs="Times New Roman"/>
                <w:sz w:val="24"/>
                <w:szCs w:val="24"/>
              </w:rPr>
              <w:t>, Australia, Commonwealth Principle, Kenya</w:t>
            </w:r>
          </w:p>
        </w:tc>
      </w:tr>
      <w:tr w:rsidR="002B202E" w:rsidRPr="00F07AB1" w:rsidTr="00B559D2">
        <w:tc>
          <w:tcPr>
            <w:tcW w:w="365" w:type="pct"/>
          </w:tcPr>
          <w:p w:rsidR="002B202E" w:rsidRDefault="002B202E"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07</w:t>
            </w:r>
          </w:p>
        </w:tc>
        <w:tc>
          <w:tcPr>
            <w:tcW w:w="2992" w:type="pct"/>
          </w:tcPr>
          <w:p w:rsidR="002B202E" w:rsidRDefault="002B202E" w:rsidP="00B559D2">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Linkage among national planning, resource allocation and performance target</w:t>
            </w:r>
          </w:p>
        </w:tc>
        <w:tc>
          <w:tcPr>
            <w:tcW w:w="1643" w:type="pct"/>
          </w:tcPr>
          <w:p w:rsidR="002B202E" w:rsidRDefault="002B202E" w:rsidP="00B559D2">
            <w:pPr>
              <w:rPr>
                <w:rFonts w:ascii="Times New Roman" w:hAnsi="Times New Roman" w:cs="Times New Roman"/>
                <w:sz w:val="24"/>
                <w:szCs w:val="24"/>
              </w:rPr>
            </w:pPr>
            <w:proofErr w:type="spellStart"/>
            <w:r>
              <w:rPr>
                <w:rFonts w:ascii="Times New Roman" w:hAnsi="Times New Roman" w:cs="Times New Roman"/>
                <w:sz w:val="24"/>
                <w:szCs w:val="24"/>
              </w:rPr>
              <w:t>Trivedi</w:t>
            </w:r>
            <w:proofErr w:type="spellEnd"/>
          </w:p>
        </w:tc>
      </w:tr>
      <w:tr w:rsidR="002B202E" w:rsidRPr="00F07AB1" w:rsidTr="00B559D2">
        <w:tc>
          <w:tcPr>
            <w:tcW w:w="365" w:type="pct"/>
          </w:tcPr>
          <w:p w:rsidR="002B202E" w:rsidRDefault="002B202E"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w:t>
            </w:r>
            <w:r w:rsidR="002116E2">
              <w:rPr>
                <w:rFonts w:ascii="Times New Roman" w:eastAsia="Times New Roman" w:hAnsi="Times New Roman" w:cs="Times New Roman"/>
                <w:color w:val="000000"/>
                <w:sz w:val="24"/>
                <w:szCs w:val="24"/>
                <w:lang w:val="en-US"/>
              </w:rPr>
              <w:t>8</w:t>
            </w:r>
          </w:p>
        </w:tc>
        <w:tc>
          <w:tcPr>
            <w:tcW w:w="2992" w:type="pct"/>
          </w:tcPr>
          <w:p w:rsidR="002B202E" w:rsidRDefault="002B202E" w:rsidP="00B559D2">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Cover all aspects of organizational performance</w:t>
            </w:r>
          </w:p>
        </w:tc>
        <w:tc>
          <w:tcPr>
            <w:tcW w:w="1643" w:type="pct"/>
          </w:tcPr>
          <w:p w:rsidR="002B202E" w:rsidRDefault="002B202E" w:rsidP="00B559D2">
            <w:pPr>
              <w:rPr>
                <w:rFonts w:ascii="Times New Roman" w:hAnsi="Times New Roman" w:cs="Times New Roman"/>
                <w:sz w:val="24"/>
                <w:szCs w:val="24"/>
              </w:rPr>
            </w:pPr>
            <w:r>
              <w:rPr>
                <w:rFonts w:ascii="Times New Roman" w:hAnsi="Times New Roman" w:cs="Times New Roman"/>
                <w:sz w:val="24"/>
                <w:szCs w:val="24"/>
              </w:rPr>
              <w:t>Commonwealth Principle</w:t>
            </w:r>
            <w:r w:rsidR="009E75F6">
              <w:rPr>
                <w:rFonts w:ascii="Times New Roman" w:hAnsi="Times New Roman" w:cs="Times New Roman"/>
                <w:sz w:val="24"/>
                <w:szCs w:val="24"/>
              </w:rPr>
              <w:t>, Canada, Kenya</w:t>
            </w:r>
          </w:p>
        </w:tc>
      </w:tr>
      <w:tr w:rsidR="002B202E" w:rsidRPr="00F07AB1" w:rsidTr="00B559D2">
        <w:tc>
          <w:tcPr>
            <w:tcW w:w="365" w:type="pct"/>
          </w:tcPr>
          <w:p w:rsidR="002B202E" w:rsidRDefault="00B003AB"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09</w:t>
            </w:r>
          </w:p>
        </w:tc>
        <w:tc>
          <w:tcPr>
            <w:tcW w:w="2992" w:type="pct"/>
          </w:tcPr>
          <w:p w:rsidR="002B202E" w:rsidRDefault="002B202E" w:rsidP="00B559D2">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Strong and unambiguous legal system, guided by appropriate policy/act/directives, linkage with administrative reform plans and financial acts</w:t>
            </w:r>
          </w:p>
        </w:tc>
        <w:tc>
          <w:tcPr>
            <w:tcW w:w="1643" w:type="pct"/>
          </w:tcPr>
          <w:p w:rsidR="002B202E" w:rsidRDefault="002B202E" w:rsidP="00B559D2">
            <w:pPr>
              <w:rPr>
                <w:rFonts w:ascii="Times New Roman" w:hAnsi="Times New Roman" w:cs="Times New Roman"/>
                <w:sz w:val="24"/>
                <w:szCs w:val="24"/>
              </w:rPr>
            </w:pPr>
            <w:r>
              <w:rPr>
                <w:rFonts w:ascii="Times New Roman" w:hAnsi="Times New Roman" w:cs="Times New Roman"/>
                <w:sz w:val="24"/>
                <w:szCs w:val="24"/>
              </w:rPr>
              <w:t>Commonwealth Principle, Australia, Canada, Ireland, New Zealand, South Korea</w:t>
            </w:r>
          </w:p>
        </w:tc>
      </w:tr>
      <w:tr w:rsidR="002B202E" w:rsidRPr="00F07AB1" w:rsidTr="00B559D2">
        <w:tc>
          <w:tcPr>
            <w:tcW w:w="365" w:type="pct"/>
          </w:tcPr>
          <w:p w:rsidR="002B202E" w:rsidRDefault="002B202E"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r w:rsidR="00B003AB">
              <w:rPr>
                <w:rFonts w:ascii="Times New Roman" w:eastAsia="Times New Roman" w:hAnsi="Times New Roman" w:cs="Times New Roman"/>
                <w:color w:val="000000"/>
                <w:sz w:val="24"/>
                <w:szCs w:val="24"/>
                <w:lang w:val="en-US"/>
              </w:rPr>
              <w:t>0</w:t>
            </w:r>
          </w:p>
        </w:tc>
        <w:tc>
          <w:tcPr>
            <w:tcW w:w="2992" w:type="pct"/>
          </w:tcPr>
          <w:p w:rsidR="002B202E" w:rsidRDefault="002B202E" w:rsidP="00B559D2">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Specific structure for each level of government for performance measurement</w:t>
            </w:r>
          </w:p>
        </w:tc>
        <w:tc>
          <w:tcPr>
            <w:tcW w:w="1643" w:type="pct"/>
          </w:tcPr>
          <w:p w:rsidR="002B202E" w:rsidRDefault="002B202E" w:rsidP="00B559D2">
            <w:pPr>
              <w:rPr>
                <w:rFonts w:ascii="Times New Roman" w:hAnsi="Times New Roman" w:cs="Times New Roman"/>
                <w:sz w:val="24"/>
                <w:szCs w:val="24"/>
              </w:rPr>
            </w:pPr>
            <w:r>
              <w:rPr>
                <w:rFonts w:ascii="Times New Roman" w:hAnsi="Times New Roman" w:cs="Times New Roman"/>
                <w:sz w:val="24"/>
                <w:szCs w:val="24"/>
              </w:rPr>
              <w:t>Australia, New Zealand</w:t>
            </w:r>
          </w:p>
        </w:tc>
      </w:tr>
    </w:tbl>
    <w:p w:rsidR="002B202E" w:rsidRDefault="002B202E" w:rsidP="002B202E"/>
    <w:p w:rsidR="002B202E" w:rsidRPr="00FF5E52" w:rsidRDefault="002B202E" w:rsidP="002B202E">
      <w:pPr>
        <w:rPr>
          <w:rFonts w:ascii="Times New Roman" w:hAnsi="Times New Roman" w:cs="Times New Roman"/>
          <w:sz w:val="24"/>
          <w:szCs w:val="24"/>
        </w:rPr>
      </w:pPr>
      <w:r w:rsidRPr="00FF5E52">
        <w:rPr>
          <w:rFonts w:ascii="Times New Roman" w:hAnsi="Times New Roman" w:cs="Times New Roman"/>
          <w:sz w:val="24"/>
          <w:szCs w:val="24"/>
        </w:rPr>
        <w:t xml:space="preserve">Table </w:t>
      </w:r>
      <w:r>
        <w:rPr>
          <w:rFonts w:ascii="Times New Roman" w:hAnsi="Times New Roman" w:cs="Times New Roman"/>
          <w:sz w:val="24"/>
          <w:szCs w:val="24"/>
        </w:rPr>
        <w:t>6</w:t>
      </w:r>
      <w:r w:rsidRPr="00FF5E52">
        <w:rPr>
          <w:rFonts w:ascii="Times New Roman" w:hAnsi="Times New Roman" w:cs="Times New Roman"/>
          <w:sz w:val="24"/>
          <w:szCs w:val="24"/>
        </w:rPr>
        <w:t>.2: Institutional Arrangements for a model Institutional Framework of GPMS</w:t>
      </w:r>
    </w:p>
    <w:tbl>
      <w:tblPr>
        <w:tblStyle w:val="TableGrid"/>
        <w:tblW w:w="0" w:type="auto"/>
        <w:tblLook w:val="04A0"/>
      </w:tblPr>
      <w:tblGrid>
        <w:gridCol w:w="675"/>
        <w:gridCol w:w="5529"/>
        <w:gridCol w:w="3038"/>
      </w:tblGrid>
      <w:tr w:rsidR="002B202E" w:rsidRPr="00FF5E52" w:rsidTr="00B559D2">
        <w:tc>
          <w:tcPr>
            <w:tcW w:w="675" w:type="dxa"/>
          </w:tcPr>
          <w:p w:rsidR="002B202E" w:rsidRPr="00FF5E52" w:rsidRDefault="002B202E" w:rsidP="00B559D2">
            <w:pPr>
              <w:jc w:val="center"/>
              <w:rPr>
                <w:rFonts w:ascii="Times New Roman" w:hAnsi="Times New Roman" w:cs="Times New Roman"/>
                <w:b/>
                <w:sz w:val="24"/>
                <w:szCs w:val="24"/>
              </w:rPr>
            </w:pPr>
            <w:r w:rsidRPr="00FF5E52">
              <w:rPr>
                <w:rFonts w:ascii="Times New Roman" w:hAnsi="Times New Roman" w:cs="Times New Roman"/>
                <w:b/>
                <w:sz w:val="24"/>
                <w:szCs w:val="24"/>
              </w:rPr>
              <w:t>S</w:t>
            </w:r>
            <w:r>
              <w:rPr>
                <w:rFonts w:ascii="Times New Roman" w:hAnsi="Times New Roman" w:cs="Times New Roman"/>
                <w:b/>
                <w:sz w:val="24"/>
                <w:szCs w:val="24"/>
              </w:rPr>
              <w:t>L</w:t>
            </w:r>
          </w:p>
        </w:tc>
        <w:tc>
          <w:tcPr>
            <w:tcW w:w="5529" w:type="dxa"/>
          </w:tcPr>
          <w:p w:rsidR="002B202E" w:rsidRPr="00FF5E52" w:rsidRDefault="002B202E" w:rsidP="00B559D2">
            <w:pPr>
              <w:jc w:val="center"/>
              <w:rPr>
                <w:rFonts w:ascii="Times New Roman" w:hAnsi="Times New Roman" w:cs="Times New Roman"/>
                <w:b/>
                <w:sz w:val="24"/>
                <w:szCs w:val="24"/>
              </w:rPr>
            </w:pPr>
            <w:r w:rsidRPr="00FF5E52">
              <w:rPr>
                <w:rFonts w:ascii="Times New Roman" w:hAnsi="Times New Roman" w:cs="Times New Roman"/>
                <w:b/>
                <w:sz w:val="24"/>
                <w:szCs w:val="24"/>
              </w:rPr>
              <w:t>Institutional Arrangement</w:t>
            </w:r>
          </w:p>
        </w:tc>
        <w:tc>
          <w:tcPr>
            <w:tcW w:w="3038" w:type="dxa"/>
          </w:tcPr>
          <w:p w:rsidR="002B202E" w:rsidRPr="00FF5E52" w:rsidRDefault="002B202E" w:rsidP="00B559D2">
            <w:pPr>
              <w:jc w:val="center"/>
              <w:rPr>
                <w:rFonts w:ascii="Times New Roman" w:hAnsi="Times New Roman" w:cs="Times New Roman"/>
                <w:b/>
                <w:sz w:val="24"/>
                <w:szCs w:val="24"/>
              </w:rPr>
            </w:pPr>
            <w:r w:rsidRPr="00FF5E52">
              <w:rPr>
                <w:rFonts w:ascii="Times New Roman" w:hAnsi="Times New Roman" w:cs="Times New Roman"/>
                <w:b/>
                <w:sz w:val="24"/>
                <w:szCs w:val="24"/>
              </w:rPr>
              <w:t>Country Example/ Source</w:t>
            </w:r>
          </w:p>
        </w:tc>
      </w:tr>
      <w:tr w:rsidR="002B202E" w:rsidRPr="00F07AB1" w:rsidTr="00B559D2">
        <w:tc>
          <w:tcPr>
            <w:tcW w:w="675" w:type="dxa"/>
          </w:tcPr>
          <w:p w:rsidR="002B202E" w:rsidRDefault="002B202E"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01</w:t>
            </w:r>
          </w:p>
        </w:tc>
        <w:tc>
          <w:tcPr>
            <w:tcW w:w="5529" w:type="dxa"/>
          </w:tcPr>
          <w:p w:rsidR="002B202E" w:rsidRDefault="002B202E" w:rsidP="00B559D2">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Whole of the government approach; all departments and agencies should be included</w:t>
            </w:r>
          </w:p>
        </w:tc>
        <w:tc>
          <w:tcPr>
            <w:tcW w:w="3038" w:type="dxa"/>
          </w:tcPr>
          <w:p w:rsidR="002B202E" w:rsidRDefault="002B202E" w:rsidP="00B559D2">
            <w:pPr>
              <w:rPr>
                <w:rFonts w:ascii="Times New Roman" w:hAnsi="Times New Roman" w:cs="Times New Roman"/>
                <w:sz w:val="24"/>
                <w:szCs w:val="24"/>
              </w:rPr>
            </w:pPr>
            <w:r>
              <w:rPr>
                <w:rFonts w:ascii="Times New Roman" w:hAnsi="Times New Roman" w:cs="Times New Roman"/>
                <w:sz w:val="24"/>
                <w:szCs w:val="24"/>
              </w:rPr>
              <w:t>Commonwealth, Australia, Canada, Kenya, New Zealand, South Korea</w:t>
            </w:r>
          </w:p>
        </w:tc>
      </w:tr>
      <w:tr w:rsidR="002B202E" w:rsidRPr="00F07AB1" w:rsidTr="00B559D2">
        <w:tc>
          <w:tcPr>
            <w:tcW w:w="675" w:type="dxa"/>
          </w:tcPr>
          <w:p w:rsidR="002B202E" w:rsidRDefault="002B202E"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02</w:t>
            </w:r>
          </w:p>
        </w:tc>
        <w:tc>
          <w:tcPr>
            <w:tcW w:w="5529" w:type="dxa"/>
          </w:tcPr>
          <w:p w:rsidR="002B202E" w:rsidRDefault="002B202E" w:rsidP="00B559D2">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Involvement and accountability of CEOs and Ministers; involvement of head of the State/ Cabinet/Parliament for performance evaluation</w:t>
            </w:r>
          </w:p>
        </w:tc>
        <w:tc>
          <w:tcPr>
            <w:tcW w:w="3038" w:type="dxa"/>
          </w:tcPr>
          <w:p w:rsidR="002B202E" w:rsidRDefault="002B202E" w:rsidP="00B559D2">
            <w:pPr>
              <w:rPr>
                <w:rFonts w:ascii="Times New Roman" w:hAnsi="Times New Roman" w:cs="Times New Roman"/>
                <w:sz w:val="24"/>
                <w:szCs w:val="24"/>
              </w:rPr>
            </w:pPr>
            <w:r>
              <w:rPr>
                <w:rFonts w:ascii="Times New Roman" w:hAnsi="Times New Roman" w:cs="Times New Roman"/>
                <w:sz w:val="24"/>
                <w:szCs w:val="24"/>
              </w:rPr>
              <w:t>Australia, Ireland, Canada, Kenya</w:t>
            </w:r>
          </w:p>
        </w:tc>
      </w:tr>
      <w:tr w:rsidR="002B202E" w:rsidRPr="00F07AB1" w:rsidTr="00B559D2">
        <w:tc>
          <w:tcPr>
            <w:tcW w:w="675" w:type="dxa"/>
          </w:tcPr>
          <w:p w:rsidR="002B202E" w:rsidRDefault="002B202E"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lastRenderedPageBreak/>
              <w:t>03</w:t>
            </w:r>
          </w:p>
        </w:tc>
        <w:tc>
          <w:tcPr>
            <w:tcW w:w="5529" w:type="dxa"/>
          </w:tcPr>
          <w:p w:rsidR="002B202E" w:rsidRDefault="002B202E" w:rsidP="00B559D2">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Separate central authority to steer the process, provide policy guideline; designated authority to monitor of different level of the government </w:t>
            </w:r>
          </w:p>
        </w:tc>
        <w:tc>
          <w:tcPr>
            <w:tcW w:w="3038" w:type="dxa"/>
          </w:tcPr>
          <w:p w:rsidR="002B202E" w:rsidRDefault="002B202E" w:rsidP="00B559D2">
            <w:pPr>
              <w:rPr>
                <w:rFonts w:ascii="Times New Roman" w:hAnsi="Times New Roman" w:cs="Times New Roman"/>
                <w:sz w:val="24"/>
                <w:szCs w:val="24"/>
              </w:rPr>
            </w:pPr>
            <w:r>
              <w:rPr>
                <w:rFonts w:ascii="Times New Roman" w:hAnsi="Times New Roman" w:cs="Times New Roman"/>
                <w:sz w:val="24"/>
                <w:szCs w:val="24"/>
              </w:rPr>
              <w:t>Canada, Ireland, Malaysia, New Zealand, South Korea</w:t>
            </w:r>
          </w:p>
        </w:tc>
      </w:tr>
      <w:tr w:rsidR="002B202E" w:rsidRPr="00F07AB1" w:rsidTr="00B559D2">
        <w:tc>
          <w:tcPr>
            <w:tcW w:w="675" w:type="dxa"/>
          </w:tcPr>
          <w:p w:rsidR="002B202E" w:rsidRDefault="002B202E" w:rsidP="00B559D2">
            <w:pPr>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04</w:t>
            </w:r>
          </w:p>
        </w:tc>
        <w:tc>
          <w:tcPr>
            <w:tcW w:w="5529" w:type="dxa"/>
          </w:tcPr>
          <w:p w:rsidR="002B202E" w:rsidRDefault="002B202E" w:rsidP="00B559D2">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Inter-ministry involvement; e.g. Finance, planning, public administration/public service department etc. </w:t>
            </w:r>
          </w:p>
        </w:tc>
        <w:tc>
          <w:tcPr>
            <w:tcW w:w="3038" w:type="dxa"/>
          </w:tcPr>
          <w:p w:rsidR="002B202E" w:rsidRDefault="002B202E" w:rsidP="00B559D2">
            <w:pPr>
              <w:rPr>
                <w:rFonts w:ascii="Times New Roman" w:hAnsi="Times New Roman" w:cs="Times New Roman"/>
                <w:sz w:val="24"/>
                <w:szCs w:val="24"/>
              </w:rPr>
            </w:pPr>
            <w:r>
              <w:rPr>
                <w:rFonts w:ascii="Times New Roman" w:hAnsi="Times New Roman" w:cs="Times New Roman"/>
                <w:sz w:val="24"/>
                <w:szCs w:val="24"/>
              </w:rPr>
              <w:t>Malaysia</w:t>
            </w:r>
          </w:p>
        </w:tc>
      </w:tr>
    </w:tbl>
    <w:p w:rsidR="002B202E" w:rsidRDefault="002B202E" w:rsidP="002B202E"/>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Adopting the above mentioned legal and institutional arrangements in a GPMS of a country may be dependent on governance and political structure of a country. However, most of the legal and institutional arrangements are evident in multiple country experiences that have separate governance and political structure form other. This may have given some logical base about the implacability of these arrangements in the GPMS of a country. It is mentionable that consideration of a greater n</w:t>
      </w:r>
      <w:r w:rsidR="001B78B9">
        <w:rPr>
          <w:rFonts w:ascii="Times New Roman" w:hAnsi="Times New Roman" w:cs="Times New Roman"/>
          <w:sz w:val="24"/>
          <w:szCs w:val="24"/>
        </w:rPr>
        <w:t>umber of country experiences could</w:t>
      </w:r>
      <w:r>
        <w:rPr>
          <w:rFonts w:ascii="Times New Roman" w:hAnsi="Times New Roman" w:cs="Times New Roman"/>
          <w:sz w:val="24"/>
          <w:szCs w:val="24"/>
        </w:rPr>
        <w:t xml:space="preserve"> further improve the model; however the current research has experienced the similarity in the legal and institutional arrangements of most of the country. The NPM principles and the principles developed by the Commonwealth have also been evident in country experiences. Therefore, it can be assumed that the legal and institutional arrangements mentioned in the above tables are the common standard that are practiced worldwide and can be regarded as a ‘model legal and institutional framework of GPMS’.</w:t>
      </w:r>
    </w:p>
    <w:p w:rsidR="00BB5E33" w:rsidRPr="00AF19F4" w:rsidRDefault="002B202E" w:rsidP="002B202E">
      <w:pPr>
        <w:jc w:val="both"/>
        <w:rPr>
          <w:rFonts w:ascii="Times New Roman" w:hAnsi="Times New Roman" w:cs="Times New Roman"/>
          <w:b/>
          <w:sz w:val="28"/>
          <w:szCs w:val="24"/>
        </w:rPr>
      </w:pPr>
      <w:r w:rsidRPr="00AF19F4">
        <w:rPr>
          <w:rFonts w:ascii="Times New Roman" w:hAnsi="Times New Roman" w:cs="Times New Roman"/>
          <w:b/>
          <w:sz w:val="28"/>
          <w:szCs w:val="24"/>
        </w:rPr>
        <w:t xml:space="preserve">6.2 </w:t>
      </w:r>
      <w:r w:rsidR="00CB2213" w:rsidRPr="00AF19F4">
        <w:rPr>
          <w:rFonts w:ascii="Times New Roman" w:hAnsi="Times New Roman" w:cs="Times New Roman"/>
          <w:b/>
          <w:sz w:val="28"/>
          <w:szCs w:val="24"/>
        </w:rPr>
        <w:t>Scope</w:t>
      </w:r>
      <w:r w:rsidR="00C13FDE" w:rsidRPr="00AF19F4">
        <w:rPr>
          <w:rFonts w:ascii="Times New Roman" w:hAnsi="Times New Roman" w:cs="Times New Roman"/>
          <w:b/>
          <w:sz w:val="28"/>
          <w:szCs w:val="24"/>
        </w:rPr>
        <w:t xml:space="preserve"> of </w:t>
      </w:r>
      <w:r w:rsidRPr="00AF19F4">
        <w:rPr>
          <w:rFonts w:ascii="Times New Roman" w:hAnsi="Times New Roman" w:cs="Times New Roman"/>
          <w:b/>
          <w:sz w:val="28"/>
          <w:szCs w:val="24"/>
        </w:rPr>
        <w:t xml:space="preserve">Strengthening Legal and Institutional Frameworks of GPMS in Bangladesh: </w:t>
      </w:r>
      <w:r w:rsidR="00C13FDE" w:rsidRPr="00AF19F4">
        <w:rPr>
          <w:rFonts w:ascii="Times New Roman" w:hAnsi="Times New Roman" w:cs="Times New Roman"/>
          <w:b/>
          <w:sz w:val="28"/>
          <w:szCs w:val="24"/>
        </w:rPr>
        <w:t>Results from KII</w:t>
      </w:r>
    </w:p>
    <w:p w:rsidR="002B202E" w:rsidRDefault="002B202E" w:rsidP="002B202E">
      <w:pPr>
        <w:spacing w:line="360" w:lineRule="auto"/>
        <w:jc w:val="both"/>
        <w:rPr>
          <w:rFonts w:ascii="Times New Roman" w:hAnsi="Times New Roman" w:cs="Times New Roman"/>
          <w:sz w:val="24"/>
          <w:szCs w:val="24"/>
        </w:rPr>
      </w:pPr>
      <w:r>
        <w:rPr>
          <w:rFonts w:ascii="Times New Roman" w:hAnsi="Times New Roman" w:cs="Times New Roman"/>
          <w:sz w:val="24"/>
          <w:szCs w:val="24"/>
        </w:rPr>
        <w:t>The analysis of the responses (KII) by the selected government experts and practitioners in Bangladesh identified the following challenges in strengthening GPMS in Bangladesh:</w:t>
      </w:r>
    </w:p>
    <w:p w:rsidR="002B202E" w:rsidRPr="00CD4787" w:rsidRDefault="002B202E" w:rsidP="002B202E">
      <w:pPr>
        <w:rPr>
          <w:rFonts w:ascii="Times New Roman" w:hAnsi="Times New Roman" w:cs="Times New Roman"/>
          <w:sz w:val="24"/>
          <w:szCs w:val="24"/>
          <w:u w:val="single"/>
        </w:rPr>
      </w:pPr>
      <w:r w:rsidRPr="00CD4787">
        <w:rPr>
          <w:rFonts w:ascii="Times New Roman" w:hAnsi="Times New Roman" w:cs="Times New Roman"/>
          <w:sz w:val="24"/>
          <w:szCs w:val="24"/>
          <w:u w:val="single"/>
        </w:rPr>
        <w:t>Challenges/weaknesses in Bangladesh GPMS:</w:t>
      </w:r>
    </w:p>
    <w:p w:rsidR="002B202E" w:rsidRDefault="002B202E" w:rsidP="002B202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Lack of manpower in both the Cabinet Division and government offices for GPMS; </w:t>
      </w:r>
    </w:p>
    <w:p w:rsidR="002B202E" w:rsidRDefault="002B202E" w:rsidP="002B202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No dedicated branch or workforce to coordinate performance management at ministry/department/field level;</w:t>
      </w:r>
    </w:p>
    <w:p w:rsidR="002B202E" w:rsidRDefault="002B202E" w:rsidP="002B202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The current legal base is weak; policy guideline to enhance performance is not enough;</w:t>
      </w:r>
    </w:p>
    <w:p w:rsidR="002B202E" w:rsidRDefault="002B202E" w:rsidP="002B202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Absence of performance principles and strategy to improve performance;</w:t>
      </w:r>
    </w:p>
    <w:p w:rsidR="002B202E" w:rsidRDefault="002B202E" w:rsidP="002B202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Transfer of officers experience din GPMS result in transfer of skill and knowledge from the office and thus hinder steady progress in managing performance; </w:t>
      </w:r>
    </w:p>
    <w:p w:rsidR="002B202E" w:rsidRDefault="002B202E" w:rsidP="002B202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Involving parliament for performance evaluation may be difficult in Bangladesh context; </w:t>
      </w:r>
    </w:p>
    <w:p w:rsidR="002B202E" w:rsidRDefault="002B202E" w:rsidP="002B202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Lack of leadership in steering GPMS;</w:t>
      </w:r>
    </w:p>
    <w:p w:rsidR="002B202E" w:rsidRDefault="002B202E" w:rsidP="002B202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Lack of training and knowledge about GPMS</w:t>
      </w:r>
    </w:p>
    <w:p w:rsidR="002B202E" w:rsidRDefault="002B202E" w:rsidP="002B202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Lack of involvement of the minister;</w:t>
      </w:r>
    </w:p>
    <w:p w:rsidR="002B202E" w:rsidRDefault="002B202E" w:rsidP="002B202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lastRenderedPageBreak/>
        <w:t xml:space="preserve">Tendency of setting easy and soft targets to obtain marks; </w:t>
      </w:r>
    </w:p>
    <w:p w:rsidR="002B202E" w:rsidRDefault="002B202E" w:rsidP="002B202E">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APA committees to monitor and coordinate performances of field level offices are inactive;</w:t>
      </w:r>
    </w:p>
    <w:p w:rsidR="002B202E" w:rsidRDefault="002B202E" w:rsidP="002B202E">
      <w:pPr>
        <w:jc w:val="both"/>
        <w:rPr>
          <w:rFonts w:ascii="Times New Roman" w:hAnsi="Times New Roman" w:cs="Times New Roman"/>
          <w:sz w:val="24"/>
          <w:szCs w:val="24"/>
        </w:rPr>
      </w:pPr>
      <w:r>
        <w:rPr>
          <w:rFonts w:ascii="Times New Roman" w:hAnsi="Times New Roman" w:cs="Times New Roman"/>
          <w:sz w:val="24"/>
          <w:szCs w:val="24"/>
        </w:rPr>
        <w:t xml:space="preserve">The respondents advised a number of measures </w:t>
      </w:r>
      <w:r w:rsidR="00C13FDE">
        <w:rPr>
          <w:rFonts w:ascii="Times New Roman" w:hAnsi="Times New Roman" w:cs="Times New Roman"/>
          <w:sz w:val="24"/>
          <w:szCs w:val="24"/>
        </w:rPr>
        <w:t>for</w:t>
      </w:r>
      <w:r>
        <w:rPr>
          <w:rFonts w:ascii="Times New Roman" w:hAnsi="Times New Roman" w:cs="Times New Roman"/>
          <w:sz w:val="24"/>
          <w:szCs w:val="24"/>
        </w:rPr>
        <w:t xml:space="preserve"> strengthening legal and institutional framework for addressing the aforementioned challenges. These are:</w:t>
      </w:r>
    </w:p>
    <w:p w:rsidR="002B202E" w:rsidRPr="00CD4787" w:rsidRDefault="002B202E" w:rsidP="002B202E">
      <w:pPr>
        <w:rPr>
          <w:rFonts w:ascii="Times New Roman" w:hAnsi="Times New Roman" w:cs="Times New Roman"/>
          <w:sz w:val="24"/>
          <w:szCs w:val="24"/>
          <w:u w:val="single"/>
        </w:rPr>
      </w:pPr>
      <w:r w:rsidRPr="00CD4787">
        <w:rPr>
          <w:rFonts w:ascii="Times New Roman" w:hAnsi="Times New Roman" w:cs="Times New Roman"/>
          <w:sz w:val="24"/>
          <w:szCs w:val="24"/>
          <w:u w:val="single"/>
        </w:rPr>
        <w:t>Issues to be addressed for Strengthening Legal Framework:</w:t>
      </w:r>
    </w:p>
    <w:p w:rsidR="002B202E" w:rsidRPr="004179D7" w:rsidRDefault="002B202E" w:rsidP="002B202E">
      <w:pPr>
        <w:pStyle w:val="ListParagraph"/>
        <w:numPr>
          <w:ilvl w:val="0"/>
          <w:numId w:val="6"/>
        </w:numPr>
        <w:rPr>
          <w:rFonts w:ascii="Times New Roman" w:hAnsi="Times New Roman" w:cs="Times New Roman"/>
          <w:sz w:val="24"/>
          <w:szCs w:val="24"/>
        </w:rPr>
      </w:pPr>
      <w:r w:rsidRPr="004179D7">
        <w:rPr>
          <w:rFonts w:ascii="Times New Roman" w:hAnsi="Times New Roman" w:cs="Times New Roman"/>
          <w:sz w:val="24"/>
          <w:szCs w:val="24"/>
        </w:rPr>
        <w:t>Specific Policy/Rule for GPMS, followed by detailed guideline;</w:t>
      </w:r>
    </w:p>
    <w:p w:rsidR="002B202E" w:rsidRPr="004179D7" w:rsidRDefault="002B202E" w:rsidP="002B202E">
      <w:pPr>
        <w:pStyle w:val="ListParagraph"/>
        <w:numPr>
          <w:ilvl w:val="0"/>
          <w:numId w:val="6"/>
        </w:numPr>
        <w:rPr>
          <w:rFonts w:ascii="Times New Roman" w:hAnsi="Times New Roman" w:cs="Times New Roman"/>
          <w:sz w:val="24"/>
          <w:szCs w:val="24"/>
        </w:rPr>
      </w:pPr>
      <w:r w:rsidRPr="004179D7">
        <w:rPr>
          <w:rFonts w:ascii="Times New Roman" w:hAnsi="Times New Roman" w:cs="Times New Roman"/>
          <w:sz w:val="24"/>
          <w:szCs w:val="24"/>
        </w:rPr>
        <w:t>Specific</w:t>
      </w:r>
      <w:r>
        <w:rPr>
          <w:rFonts w:ascii="Times New Roman" w:hAnsi="Times New Roman" w:cs="Times New Roman"/>
          <w:sz w:val="24"/>
          <w:szCs w:val="24"/>
        </w:rPr>
        <w:t xml:space="preserve"> and comprehensive</w:t>
      </w:r>
      <w:r w:rsidRPr="004179D7">
        <w:rPr>
          <w:rFonts w:ascii="Times New Roman" w:hAnsi="Times New Roman" w:cs="Times New Roman"/>
          <w:sz w:val="24"/>
          <w:szCs w:val="24"/>
        </w:rPr>
        <w:t xml:space="preserve"> work-plan/strategy that is focussed on quality service delivery;</w:t>
      </w:r>
    </w:p>
    <w:p w:rsidR="002B202E" w:rsidRPr="004179D7" w:rsidRDefault="002B202E" w:rsidP="002B202E">
      <w:pPr>
        <w:pStyle w:val="ListParagraph"/>
        <w:numPr>
          <w:ilvl w:val="0"/>
          <w:numId w:val="6"/>
        </w:numPr>
        <w:rPr>
          <w:rFonts w:ascii="Times New Roman" w:hAnsi="Times New Roman" w:cs="Times New Roman"/>
          <w:sz w:val="24"/>
          <w:szCs w:val="24"/>
        </w:rPr>
      </w:pPr>
      <w:r w:rsidRPr="004179D7">
        <w:rPr>
          <w:rFonts w:ascii="Times New Roman" w:hAnsi="Times New Roman" w:cs="Times New Roman"/>
          <w:sz w:val="24"/>
          <w:szCs w:val="24"/>
        </w:rPr>
        <w:t>Strong linkage between employee performance and organizational performance evaluation system;</w:t>
      </w:r>
    </w:p>
    <w:p w:rsidR="002B202E" w:rsidRPr="004179D7" w:rsidRDefault="002B202E" w:rsidP="002B202E">
      <w:pPr>
        <w:pStyle w:val="ListParagraph"/>
        <w:numPr>
          <w:ilvl w:val="0"/>
          <w:numId w:val="6"/>
        </w:numPr>
        <w:rPr>
          <w:rFonts w:ascii="Times New Roman" w:hAnsi="Times New Roman" w:cs="Times New Roman"/>
          <w:sz w:val="24"/>
          <w:szCs w:val="24"/>
        </w:rPr>
      </w:pPr>
      <w:r w:rsidRPr="004179D7">
        <w:rPr>
          <w:rFonts w:ascii="Times New Roman" w:hAnsi="Times New Roman" w:cs="Times New Roman"/>
          <w:sz w:val="24"/>
          <w:szCs w:val="24"/>
        </w:rPr>
        <w:t>System based evaluation to avoid personal influence on quality;</w:t>
      </w:r>
    </w:p>
    <w:p w:rsidR="002B202E" w:rsidRPr="004179D7" w:rsidRDefault="002B202E" w:rsidP="002B202E">
      <w:pPr>
        <w:pStyle w:val="ListParagraph"/>
        <w:numPr>
          <w:ilvl w:val="0"/>
          <w:numId w:val="6"/>
        </w:numPr>
        <w:rPr>
          <w:rFonts w:ascii="Times New Roman" w:hAnsi="Times New Roman" w:cs="Times New Roman"/>
          <w:sz w:val="24"/>
          <w:szCs w:val="24"/>
        </w:rPr>
      </w:pPr>
      <w:r w:rsidRPr="004179D7">
        <w:rPr>
          <w:rFonts w:ascii="Times New Roman" w:hAnsi="Times New Roman" w:cs="Times New Roman"/>
          <w:sz w:val="24"/>
          <w:szCs w:val="24"/>
        </w:rPr>
        <w:t>Third Party evaluation of performance</w:t>
      </w:r>
    </w:p>
    <w:p w:rsidR="002B202E" w:rsidRDefault="002B202E" w:rsidP="002B202E">
      <w:pPr>
        <w:pStyle w:val="ListParagraph"/>
        <w:numPr>
          <w:ilvl w:val="0"/>
          <w:numId w:val="6"/>
        </w:numPr>
        <w:rPr>
          <w:rFonts w:ascii="Times New Roman" w:hAnsi="Times New Roman" w:cs="Times New Roman"/>
          <w:sz w:val="24"/>
          <w:szCs w:val="24"/>
        </w:rPr>
      </w:pPr>
      <w:r w:rsidRPr="004179D7">
        <w:rPr>
          <w:rFonts w:ascii="Times New Roman" w:hAnsi="Times New Roman" w:cs="Times New Roman"/>
          <w:sz w:val="24"/>
          <w:szCs w:val="24"/>
        </w:rPr>
        <w:t>Development of procedure to take feedback from citizen; e.g. Citizen Scorecard</w:t>
      </w:r>
    </w:p>
    <w:p w:rsidR="002B202E" w:rsidRDefault="002B202E" w:rsidP="002B202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Create scope of considering public perception on service delivery in performance evaluation;</w:t>
      </w:r>
    </w:p>
    <w:p w:rsidR="002B202E" w:rsidRDefault="002B202E" w:rsidP="002B202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Develop consequence mechanisms for both good and poor performance;</w:t>
      </w:r>
    </w:p>
    <w:p w:rsidR="002B202E" w:rsidRPr="004179D7" w:rsidRDefault="002B202E" w:rsidP="002B202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Mechanism for addressing inter-ministerial performance issues; </w:t>
      </w:r>
    </w:p>
    <w:p w:rsidR="002B202E" w:rsidRPr="004179D7" w:rsidRDefault="002B202E" w:rsidP="002B202E">
      <w:pPr>
        <w:pStyle w:val="ListParagraph"/>
        <w:rPr>
          <w:rFonts w:ascii="Times New Roman" w:hAnsi="Times New Roman" w:cs="Times New Roman"/>
          <w:sz w:val="24"/>
          <w:szCs w:val="24"/>
        </w:rPr>
      </w:pPr>
    </w:p>
    <w:p w:rsidR="002B202E" w:rsidRPr="00CD4787" w:rsidRDefault="002B202E" w:rsidP="002B202E">
      <w:pPr>
        <w:rPr>
          <w:rFonts w:ascii="Times New Roman" w:hAnsi="Times New Roman" w:cs="Times New Roman"/>
          <w:sz w:val="24"/>
          <w:szCs w:val="24"/>
          <w:u w:val="single"/>
        </w:rPr>
      </w:pPr>
      <w:r w:rsidRPr="00CD4787">
        <w:rPr>
          <w:rFonts w:ascii="Times New Roman" w:hAnsi="Times New Roman" w:cs="Times New Roman"/>
          <w:sz w:val="24"/>
          <w:szCs w:val="24"/>
          <w:u w:val="single"/>
        </w:rPr>
        <w:t>Issues to be addressed for strengthening Institutional Framework:</w:t>
      </w:r>
    </w:p>
    <w:p w:rsidR="002B202E" w:rsidRPr="004179D7" w:rsidRDefault="002B202E" w:rsidP="002B202E">
      <w:pPr>
        <w:pStyle w:val="ListParagraph"/>
        <w:numPr>
          <w:ilvl w:val="0"/>
          <w:numId w:val="7"/>
        </w:numPr>
        <w:rPr>
          <w:rFonts w:ascii="Times New Roman" w:hAnsi="Times New Roman" w:cs="Times New Roman"/>
          <w:sz w:val="24"/>
          <w:szCs w:val="24"/>
        </w:rPr>
      </w:pPr>
      <w:r w:rsidRPr="004179D7">
        <w:rPr>
          <w:rFonts w:ascii="Times New Roman" w:hAnsi="Times New Roman" w:cs="Times New Roman"/>
          <w:sz w:val="24"/>
          <w:szCs w:val="24"/>
        </w:rPr>
        <w:t>Establishment of a self sufficient Unit under the Cabinet Division</w:t>
      </w:r>
    </w:p>
    <w:p w:rsidR="002B202E" w:rsidRPr="004179D7" w:rsidRDefault="002B202E" w:rsidP="002B202E">
      <w:pPr>
        <w:pStyle w:val="ListParagraph"/>
        <w:numPr>
          <w:ilvl w:val="1"/>
          <w:numId w:val="7"/>
        </w:numPr>
        <w:rPr>
          <w:rFonts w:ascii="Times New Roman" w:hAnsi="Times New Roman" w:cs="Times New Roman"/>
          <w:sz w:val="24"/>
          <w:szCs w:val="24"/>
        </w:rPr>
      </w:pPr>
      <w:r w:rsidRPr="004179D7">
        <w:rPr>
          <w:rFonts w:ascii="Times New Roman" w:hAnsi="Times New Roman" w:cs="Times New Roman"/>
          <w:sz w:val="24"/>
          <w:szCs w:val="24"/>
        </w:rPr>
        <w:t>Employ appropriate</w:t>
      </w:r>
      <w:r>
        <w:rPr>
          <w:rFonts w:ascii="Times New Roman" w:hAnsi="Times New Roman" w:cs="Times New Roman"/>
          <w:sz w:val="24"/>
          <w:szCs w:val="24"/>
        </w:rPr>
        <w:t xml:space="preserve"> number of</w:t>
      </w:r>
      <w:r w:rsidRPr="004179D7">
        <w:rPr>
          <w:rFonts w:ascii="Times New Roman" w:hAnsi="Times New Roman" w:cs="Times New Roman"/>
          <w:sz w:val="24"/>
          <w:szCs w:val="24"/>
        </w:rPr>
        <w:t xml:space="preserve"> manpower</w:t>
      </w:r>
      <w:r>
        <w:rPr>
          <w:rFonts w:ascii="Times New Roman" w:hAnsi="Times New Roman" w:cs="Times New Roman"/>
          <w:sz w:val="24"/>
          <w:szCs w:val="24"/>
        </w:rPr>
        <w:t xml:space="preserve"> to monitor performance management of all offices; especially the ministry/divisions; </w:t>
      </w:r>
    </w:p>
    <w:p w:rsidR="002B202E" w:rsidRPr="004179D7" w:rsidRDefault="002B202E" w:rsidP="002B202E">
      <w:pPr>
        <w:pStyle w:val="ListParagraph"/>
        <w:numPr>
          <w:ilvl w:val="1"/>
          <w:numId w:val="7"/>
        </w:numPr>
        <w:rPr>
          <w:rFonts w:ascii="Times New Roman" w:hAnsi="Times New Roman" w:cs="Times New Roman"/>
          <w:sz w:val="24"/>
          <w:szCs w:val="24"/>
        </w:rPr>
      </w:pPr>
      <w:r>
        <w:rPr>
          <w:rFonts w:ascii="Times New Roman" w:hAnsi="Times New Roman" w:cs="Times New Roman"/>
          <w:sz w:val="24"/>
          <w:szCs w:val="24"/>
        </w:rPr>
        <w:t>The Unit should be r</w:t>
      </w:r>
      <w:r w:rsidRPr="004179D7">
        <w:rPr>
          <w:rFonts w:ascii="Times New Roman" w:hAnsi="Times New Roman" w:cs="Times New Roman"/>
          <w:sz w:val="24"/>
          <w:szCs w:val="24"/>
        </w:rPr>
        <w:t>un by both own staff and civil service officers</w:t>
      </w:r>
      <w:r>
        <w:rPr>
          <w:rFonts w:ascii="Times New Roman" w:hAnsi="Times New Roman" w:cs="Times New Roman"/>
          <w:sz w:val="24"/>
          <w:szCs w:val="24"/>
        </w:rPr>
        <w:t>; so that transfer officers may not hinder much;</w:t>
      </w:r>
      <w:r w:rsidRPr="004179D7">
        <w:rPr>
          <w:rFonts w:ascii="Times New Roman" w:hAnsi="Times New Roman" w:cs="Times New Roman"/>
          <w:sz w:val="24"/>
          <w:szCs w:val="24"/>
        </w:rPr>
        <w:t xml:space="preserve"> </w:t>
      </w:r>
    </w:p>
    <w:p w:rsidR="002B202E" w:rsidRPr="004179D7" w:rsidRDefault="002B202E" w:rsidP="002B202E">
      <w:pPr>
        <w:pStyle w:val="ListParagraph"/>
        <w:numPr>
          <w:ilvl w:val="1"/>
          <w:numId w:val="7"/>
        </w:numPr>
        <w:rPr>
          <w:rFonts w:ascii="Times New Roman" w:hAnsi="Times New Roman" w:cs="Times New Roman"/>
          <w:sz w:val="24"/>
          <w:szCs w:val="24"/>
        </w:rPr>
      </w:pPr>
      <w:r w:rsidRPr="004179D7">
        <w:rPr>
          <w:rFonts w:ascii="Times New Roman" w:hAnsi="Times New Roman" w:cs="Times New Roman"/>
          <w:sz w:val="24"/>
          <w:szCs w:val="24"/>
        </w:rPr>
        <w:t>Scope of hiring experts for specific purpose</w:t>
      </w:r>
      <w:r>
        <w:rPr>
          <w:rFonts w:ascii="Times New Roman" w:hAnsi="Times New Roman" w:cs="Times New Roman"/>
          <w:sz w:val="24"/>
          <w:szCs w:val="24"/>
        </w:rPr>
        <w:t xml:space="preserve"> such as target setting and evaluation;</w:t>
      </w:r>
    </w:p>
    <w:p w:rsidR="002B202E" w:rsidRPr="004179D7" w:rsidRDefault="002B202E" w:rsidP="002B202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Establishment of d</w:t>
      </w:r>
      <w:r w:rsidRPr="004179D7">
        <w:rPr>
          <w:rFonts w:ascii="Times New Roman" w:hAnsi="Times New Roman" w:cs="Times New Roman"/>
          <w:sz w:val="24"/>
          <w:szCs w:val="24"/>
        </w:rPr>
        <w:t>edicated section and branch  in all offices, including field level offices to steer performance management;</w:t>
      </w:r>
    </w:p>
    <w:p w:rsidR="002B202E" w:rsidRPr="004179D7" w:rsidRDefault="002B202E" w:rsidP="002B202E">
      <w:pPr>
        <w:pStyle w:val="ListParagraph"/>
        <w:numPr>
          <w:ilvl w:val="0"/>
          <w:numId w:val="7"/>
        </w:numPr>
        <w:rPr>
          <w:rFonts w:ascii="Times New Roman" w:hAnsi="Times New Roman" w:cs="Times New Roman"/>
          <w:sz w:val="24"/>
          <w:szCs w:val="24"/>
        </w:rPr>
      </w:pPr>
      <w:r w:rsidRPr="004179D7">
        <w:rPr>
          <w:rFonts w:ascii="Times New Roman" w:hAnsi="Times New Roman" w:cs="Times New Roman"/>
          <w:sz w:val="24"/>
          <w:szCs w:val="24"/>
        </w:rPr>
        <w:t xml:space="preserve">Institutional arrangement to support field level APA committees;  </w:t>
      </w:r>
    </w:p>
    <w:p w:rsidR="002B202E" w:rsidRPr="004179D7" w:rsidRDefault="002B202E" w:rsidP="002B202E">
      <w:pPr>
        <w:pStyle w:val="ListParagraph"/>
        <w:numPr>
          <w:ilvl w:val="0"/>
          <w:numId w:val="7"/>
        </w:numPr>
        <w:rPr>
          <w:rFonts w:ascii="Times New Roman" w:hAnsi="Times New Roman" w:cs="Times New Roman"/>
          <w:sz w:val="24"/>
          <w:szCs w:val="24"/>
        </w:rPr>
      </w:pPr>
      <w:r w:rsidRPr="004179D7">
        <w:rPr>
          <w:rFonts w:ascii="Times New Roman" w:hAnsi="Times New Roman" w:cs="Times New Roman"/>
          <w:sz w:val="24"/>
          <w:szCs w:val="24"/>
        </w:rPr>
        <w:t>Use of Artificial Intelligence for quality</w:t>
      </w:r>
      <w:r w:rsidR="00CB2213">
        <w:rPr>
          <w:rFonts w:ascii="Times New Roman" w:hAnsi="Times New Roman" w:cs="Times New Roman"/>
          <w:sz w:val="24"/>
          <w:szCs w:val="24"/>
        </w:rPr>
        <w:t xml:space="preserve"> enhancement in monitoring</w:t>
      </w:r>
      <w:r w:rsidRPr="004179D7">
        <w:rPr>
          <w:rFonts w:ascii="Times New Roman" w:hAnsi="Times New Roman" w:cs="Times New Roman"/>
          <w:sz w:val="24"/>
          <w:szCs w:val="24"/>
        </w:rPr>
        <w:t>;</w:t>
      </w:r>
    </w:p>
    <w:p w:rsidR="002B202E" w:rsidRPr="004179D7" w:rsidRDefault="002B202E" w:rsidP="002B202E">
      <w:pPr>
        <w:pStyle w:val="ListParagraph"/>
        <w:numPr>
          <w:ilvl w:val="0"/>
          <w:numId w:val="7"/>
        </w:numPr>
        <w:rPr>
          <w:rFonts w:ascii="Times New Roman" w:hAnsi="Times New Roman" w:cs="Times New Roman"/>
          <w:sz w:val="24"/>
          <w:szCs w:val="24"/>
        </w:rPr>
      </w:pPr>
      <w:r w:rsidRPr="004179D7">
        <w:rPr>
          <w:rFonts w:ascii="Times New Roman" w:hAnsi="Times New Roman" w:cs="Times New Roman"/>
          <w:sz w:val="24"/>
          <w:szCs w:val="24"/>
        </w:rPr>
        <w:t>Institutionalise monitoring mechanism</w:t>
      </w:r>
    </w:p>
    <w:p w:rsidR="002B202E" w:rsidRPr="004179D7" w:rsidRDefault="002B202E" w:rsidP="002B202E">
      <w:pPr>
        <w:pStyle w:val="ListParagraph"/>
        <w:numPr>
          <w:ilvl w:val="0"/>
          <w:numId w:val="7"/>
        </w:numPr>
        <w:rPr>
          <w:rFonts w:ascii="Times New Roman" w:hAnsi="Times New Roman" w:cs="Times New Roman"/>
          <w:sz w:val="24"/>
          <w:szCs w:val="24"/>
        </w:rPr>
      </w:pPr>
      <w:r w:rsidRPr="004179D7">
        <w:rPr>
          <w:rFonts w:ascii="Times New Roman" w:hAnsi="Times New Roman" w:cs="Times New Roman"/>
          <w:sz w:val="24"/>
          <w:szCs w:val="24"/>
        </w:rPr>
        <w:t>Strong role of NCGP and TCGP</w:t>
      </w:r>
    </w:p>
    <w:p w:rsidR="002B202E" w:rsidRPr="004179D7" w:rsidRDefault="002B202E" w:rsidP="002B202E">
      <w:pPr>
        <w:pStyle w:val="ListParagraph"/>
        <w:numPr>
          <w:ilvl w:val="0"/>
          <w:numId w:val="7"/>
        </w:numPr>
        <w:rPr>
          <w:rFonts w:ascii="Times New Roman" w:hAnsi="Times New Roman" w:cs="Times New Roman"/>
          <w:sz w:val="24"/>
          <w:szCs w:val="24"/>
        </w:rPr>
      </w:pPr>
      <w:r w:rsidRPr="004179D7">
        <w:rPr>
          <w:rFonts w:ascii="Times New Roman" w:hAnsi="Times New Roman" w:cs="Times New Roman"/>
          <w:sz w:val="24"/>
          <w:szCs w:val="24"/>
        </w:rPr>
        <w:t>Development of Expert pool;</w:t>
      </w:r>
    </w:p>
    <w:p w:rsidR="002B202E" w:rsidRPr="004179D7" w:rsidRDefault="002B202E" w:rsidP="002B202E">
      <w:pPr>
        <w:pStyle w:val="ListParagraph"/>
        <w:numPr>
          <w:ilvl w:val="0"/>
          <w:numId w:val="7"/>
        </w:numPr>
        <w:rPr>
          <w:rFonts w:ascii="Times New Roman" w:hAnsi="Times New Roman" w:cs="Times New Roman"/>
          <w:sz w:val="24"/>
          <w:szCs w:val="24"/>
        </w:rPr>
      </w:pPr>
      <w:r w:rsidRPr="004179D7">
        <w:rPr>
          <w:rFonts w:ascii="Times New Roman" w:hAnsi="Times New Roman" w:cs="Times New Roman"/>
          <w:sz w:val="24"/>
          <w:szCs w:val="24"/>
        </w:rPr>
        <w:t>Inclusion of GPMS in regular curriculums of all training activities</w:t>
      </w:r>
    </w:p>
    <w:p w:rsidR="002B202E" w:rsidRPr="004179D7" w:rsidRDefault="002B202E" w:rsidP="002B202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D</w:t>
      </w:r>
      <w:r w:rsidRPr="004179D7">
        <w:rPr>
          <w:rFonts w:ascii="Times New Roman" w:hAnsi="Times New Roman" w:cs="Times New Roman"/>
          <w:sz w:val="24"/>
          <w:szCs w:val="24"/>
        </w:rPr>
        <w:t>iscussion on GPMS</w:t>
      </w:r>
      <w:r>
        <w:rPr>
          <w:rFonts w:ascii="Times New Roman" w:hAnsi="Times New Roman" w:cs="Times New Roman"/>
          <w:sz w:val="24"/>
          <w:szCs w:val="24"/>
        </w:rPr>
        <w:t xml:space="preserve"> in Cabinet Meeting ;</w:t>
      </w:r>
    </w:p>
    <w:p w:rsidR="002B202E" w:rsidRDefault="002B202E" w:rsidP="002B202E">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Arrangement for stakeholder consultation for validation of targets;</w:t>
      </w:r>
    </w:p>
    <w:p w:rsidR="002B202E" w:rsidRPr="00F84C24" w:rsidRDefault="002B202E" w:rsidP="002B202E">
      <w:pPr>
        <w:pStyle w:val="ListParagraph"/>
        <w:rPr>
          <w:rFonts w:ascii="Times New Roman" w:hAnsi="Times New Roman" w:cs="Times New Roman"/>
          <w:sz w:val="24"/>
          <w:szCs w:val="24"/>
        </w:rPr>
      </w:pPr>
    </w:p>
    <w:p w:rsidR="00871F55" w:rsidRDefault="00CB2213" w:rsidP="002B202E">
      <w:pPr>
        <w:jc w:val="both"/>
        <w:rPr>
          <w:rFonts w:ascii="Times New Roman" w:hAnsi="Times New Roman" w:cs="Times New Roman"/>
          <w:sz w:val="24"/>
          <w:szCs w:val="24"/>
        </w:rPr>
      </w:pPr>
      <w:r>
        <w:rPr>
          <w:rFonts w:ascii="Times New Roman" w:hAnsi="Times New Roman" w:cs="Times New Roman"/>
          <w:sz w:val="24"/>
          <w:szCs w:val="24"/>
        </w:rPr>
        <w:t>Improving legal and institutional framework of a country</w:t>
      </w:r>
      <w:r w:rsidR="00C93883">
        <w:rPr>
          <w:rFonts w:ascii="Times New Roman" w:hAnsi="Times New Roman" w:cs="Times New Roman"/>
          <w:sz w:val="24"/>
          <w:szCs w:val="24"/>
        </w:rPr>
        <w:t xml:space="preserve"> is influenced by that</w:t>
      </w:r>
      <w:r>
        <w:rPr>
          <w:rFonts w:ascii="Times New Roman" w:hAnsi="Times New Roman" w:cs="Times New Roman"/>
          <w:sz w:val="24"/>
          <w:szCs w:val="24"/>
        </w:rPr>
        <w:t xml:space="preserve"> </w:t>
      </w:r>
      <w:r w:rsidR="00796A05">
        <w:rPr>
          <w:rFonts w:ascii="Times New Roman" w:hAnsi="Times New Roman" w:cs="Times New Roman"/>
          <w:sz w:val="24"/>
          <w:szCs w:val="24"/>
        </w:rPr>
        <w:t>country’s</w:t>
      </w:r>
      <w:r w:rsidR="00C93883">
        <w:rPr>
          <w:rFonts w:ascii="Times New Roman" w:hAnsi="Times New Roman" w:cs="Times New Roman"/>
          <w:sz w:val="24"/>
          <w:szCs w:val="24"/>
        </w:rPr>
        <w:t xml:space="preserve"> </w:t>
      </w:r>
      <w:r>
        <w:rPr>
          <w:rFonts w:ascii="Times New Roman" w:hAnsi="Times New Roman" w:cs="Times New Roman"/>
          <w:sz w:val="24"/>
          <w:szCs w:val="24"/>
        </w:rPr>
        <w:t>governance structure and context (</w:t>
      </w:r>
      <w:proofErr w:type="spellStart"/>
      <w:r>
        <w:rPr>
          <w:rFonts w:ascii="Times New Roman" w:hAnsi="Times New Roman" w:cs="Times New Roman"/>
          <w:sz w:val="24"/>
          <w:szCs w:val="24"/>
        </w:rPr>
        <w:t>Trivedi</w:t>
      </w:r>
      <w:proofErr w:type="spellEnd"/>
      <w:r>
        <w:rPr>
          <w:rFonts w:ascii="Times New Roman" w:hAnsi="Times New Roman" w:cs="Times New Roman"/>
          <w:sz w:val="24"/>
          <w:szCs w:val="24"/>
        </w:rPr>
        <w:t>, 2018).</w:t>
      </w:r>
      <w:r w:rsidR="00796A05">
        <w:rPr>
          <w:rFonts w:ascii="Times New Roman" w:hAnsi="Times New Roman" w:cs="Times New Roman"/>
          <w:sz w:val="24"/>
          <w:szCs w:val="24"/>
        </w:rPr>
        <w:t xml:space="preserve"> Bangladesh, as a relatively new</w:t>
      </w:r>
      <w:r w:rsidR="00C93883">
        <w:rPr>
          <w:rFonts w:ascii="Times New Roman" w:hAnsi="Times New Roman" w:cs="Times New Roman"/>
          <w:sz w:val="24"/>
          <w:szCs w:val="24"/>
        </w:rPr>
        <w:t xml:space="preserve"> country</w:t>
      </w:r>
      <w:r w:rsidR="00796A05">
        <w:rPr>
          <w:rFonts w:ascii="Times New Roman" w:hAnsi="Times New Roman" w:cs="Times New Roman"/>
          <w:sz w:val="24"/>
          <w:szCs w:val="24"/>
        </w:rPr>
        <w:t xml:space="preserve"> </w:t>
      </w:r>
      <w:r w:rsidR="00C93883">
        <w:rPr>
          <w:rFonts w:ascii="Times New Roman" w:hAnsi="Times New Roman" w:cs="Times New Roman"/>
          <w:sz w:val="24"/>
          <w:szCs w:val="24"/>
        </w:rPr>
        <w:t xml:space="preserve">in </w:t>
      </w:r>
      <w:r w:rsidR="00C93883">
        <w:rPr>
          <w:rFonts w:ascii="Times New Roman" w:hAnsi="Times New Roman" w:cs="Times New Roman"/>
          <w:sz w:val="24"/>
          <w:szCs w:val="24"/>
        </w:rPr>
        <w:lastRenderedPageBreak/>
        <w:t xml:space="preserve">practicing </w:t>
      </w:r>
      <w:r w:rsidR="00796A05">
        <w:rPr>
          <w:rFonts w:ascii="Times New Roman" w:hAnsi="Times New Roman" w:cs="Times New Roman"/>
          <w:sz w:val="24"/>
          <w:szCs w:val="24"/>
        </w:rPr>
        <w:t>GPMS</w:t>
      </w:r>
      <w:r w:rsidR="00C93883">
        <w:rPr>
          <w:rFonts w:ascii="Times New Roman" w:hAnsi="Times New Roman" w:cs="Times New Roman"/>
          <w:sz w:val="24"/>
          <w:szCs w:val="24"/>
        </w:rPr>
        <w:t>,</w:t>
      </w:r>
      <w:r w:rsidR="00796A05">
        <w:rPr>
          <w:rFonts w:ascii="Times New Roman" w:hAnsi="Times New Roman" w:cs="Times New Roman"/>
          <w:sz w:val="24"/>
          <w:szCs w:val="24"/>
        </w:rPr>
        <w:t xml:space="preserve"> has </w:t>
      </w:r>
      <w:r w:rsidR="00C93883">
        <w:rPr>
          <w:rFonts w:ascii="Times New Roman" w:hAnsi="Times New Roman" w:cs="Times New Roman"/>
          <w:sz w:val="24"/>
          <w:szCs w:val="24"/>
        </w:rPr>
        <w:t xml:space="preserve">scope of improving GPMS that have been evident in the earlier discussions of this article. The model legal and institutional arrangements for GPMS described in table 6.1 and 6.2 and the suggestions of experts/practitioners for improving GPMS in Bangladesh have been taken here as an analytical tool to identify the possible scope of improvements in GPMS in Bangladesh, especially by strengthening legal and institutional framework. The following </w:t>
      </w:r>
      <w:r w:rsidR="00871F55">
        <w:rPr>
          <w:rFonts w:ascii="Times New Roman" w:hAnsi="Times New Roman" w:cs="Times New Roman"/>
          <w:sz w:val="24"/>
          <w:szCs w:val="24"/>
        </w:rPr>
        <w:t>table (Table 6.3) analyse the possibilities.</w:t>
      </w:r>
    </w:p>
    <w:p w:rsidR="00871F55" w:rsidRDefault="00871F55" w:rsidP="002B202E">
      <w:pPr>
        <w:jc w:val="both"/>
        <w:rPr>
          <w:rFonts w:ascii="Times New Roman" w:hAnsi="Times New Roman" w:cs="Times New Roman"/>
          <w:sz w:val="24"/>
          <w:szCs w:val="24"/>
        </w:rPr>
      </w:pPr>
      <w:r>
        <w:rPr>
          <w:rFonts w:ascii="Times New Roman" w:hAnsi="Times New Roman" w:cs="Times New Roman"/>
          <w:sz w:val="24"/>
          <w:szCs w:val="24"/>
        </w:rPr>
        <w:t>Table 6.3: Analysing the scopes of legal and institutional improvements for strengthening GPMS in Bangladesh</w:t>
      </w:r>
    </w:p>
    <w:tbl>
      <w:tblPr>
        <w:tblStyle w:val="TableGrid"/>
        <w:tblW w:w="0" w:type="auto"/>
        <w:tblLook w:val="04A0"/>
      </w:tblPr>
      <w:tblGrid>
        <w:gridCol w:w="3794"/>
        <w:gridCol w:w="5448"/>
      </w:tblGrid>
      <w:tr w:rsidR="00EB2EEE" w:rsidRPr="0038547D" w:rsidTr="00CD03E5">
        <w:tc>
          <w:tcPr>
            <w:tcW w:w="3794" w:type="dxa"/>
          </w:tcPr>
          <w:p w:rsidR="00EB2EEE" w:rsidRPr="0038547D" w:rsidRDefault="00EB2EEE" w:rsidP="0038547D">
            <w:pPr>
              <w:jc w:val="center"/>
              <w:rPr>
                <w:rFonts w:ascii="Times New Roman" w:hAnsi="Times New Roman" w:cs="Times New Roman"/>
                <w:b/>
                <w:sz w:val="24"/>
                <w:szCs w:val="24"/>
              </w:rPr>
            </w:pPr>
            <w:r w:rsidRPr="0038547D">
              <w:rPr>
                <w:rFonts w:ascii="Times New Roman" w:hAnsi="Times New Roman" w:cs="Times New Roman"/>
                <w:b/>
                <w:sz w:val="24"/>
                <w:szCs w:val="24"/>
              </w:rPr>
              <w:t>Components of  model legal and institutional framework</w:t>
            </w:r>
          </w:p>
        </w:tc>
        <w:tc>
          <w:tcPr>
            <w:tcW w:w="5448" w:type="dxa"/>
          </w:tcPr>
          <w:p w:rsidR="00EB2EEE" w:rsidRPr="0038547D" w:rsidRDefault="009D0344" w:rsidP="0038547D">
            <w:pPr>
              <w:jc w:val="center"/>
              <w:rPr>
                <w:rFonts w:ascii="Times New Roman" w:hAnsi="Times New Roman" w:cs="Times New Roman"/>
                <w:b/>
                <w:sz w:val="24"/>
                <w:szCs w:val="24"/>
              </w:rPr>
            </w:pPr>
            <w:r w:rsidRPr="0038547D">
              <w:rPr>
                <w:rFonts w:ascii="Times New Roman" w:hAnsi="Times New Roman" w:cs="Times New Roman"/>
                <w:b/>
                <w:sz w:val="24"/>
                <w:szCs w:val="24"/>
              </w:rPr>
              <w:t>Scope</w:t>
            </w:r>
            <w:r w:rsidR="00EB2EEE" w:rsidRPr="0038547D">
              <w:rPr>
                <w:rFonts w:ascii="Times New Roman" w:hAnsi="Times New Roman" w:cs="Times New Roman"/>
                <w:b/>
                <w:sz w:val="24"/>
                <w:szCs w:val="24"/>
              </w:rPr>
              <w:t xml:space="preserve"> in Bangladesh</w:t>
            </w:r>
            <w:r w:rsidRPr="0038547D">
              <w:rPr>
                <w:rFonts w:ascii="Times New Roman" w:hAnsi="Times New Roman" w:cs="Times New Roman"/>
                <w:b/>
                <w:sz w:val="24"/>
                <w:szCs w:val="24"/>
              </w:rPr>
              <w:t xml:space="preserve"> GPMS</w:t>
            </w:r>
          </w:p>
        </w:tc>
      </w:tr>
      <w:tr w:rsidR="00CD03E5" w:rsidTr="00B559D2">
        <w:tc>
          <w:tcPr>
            <w:tcW w:w="9242" w:type="dxa"/>
            <w:gridSpan w:val="2"/>
          </w:tcPr>
          <w:p w:rsidR="00CD03E5" w:rsidRPr="00CD03E5" w:rsidRDefault="00CD03E5" w:rsidP="0038547D">
            <w:pPr>
              <w:jc w:val="center"/>
              <w:rPr>
                <w:rFonts w:ascii="Times New Roman" w:hAnsi="Times New Roman" w:cs="Times New Roman"/>
                <w:b/>
                <w:sz w:val="24"/>
                <w:szCs w:val="24"/>
              </w:rPr>
            </w:pPr>
            <w:r w:rsidRPr="00CD03E5">
              <w:rPr>
                <w:rFonts w:ascii="Times New Roman" w:hAnsi="Times New Roman" w:cs="Times New Roman"/>
                <w:b/>
                <w:sz w:val="24"/>
                <w:szCs w:val="24"/>
              </w:rPr>
              <w:t>Legal Arrangements</w:t>
            </w:r>
          </w:p>
        </w:tc>
      </w:tr>
      <w:tr w:rsidR="00EB2EEE" w:rsidTr="00CD03E5">
        <w:tc>
          <w:tcPr>
            <w:tcW w:w="3794" w:type="dxa"/>
          </w:tcPr>
          <w:p w:rsidR="00EB2EEE" w:rsidRDefault="009D0344" w:rsidP="002B202E">
            <w:pPr>
              <w:jc w:val="both"/>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eastAsia="Times New Roman" w:hAnsi="Times New Roman" w:cs="Times New Roman"/>
                <w:color w:val="000000"/>
                <w:sz w:val="24"/>
                <w:szCs w:val="24"/>
                <w:lang w:val="en-US"/>
              </w:rPr>
              <w:t>E</w:t>
            </w:r>
            <w:r w:rsidRPr="00F07AB1">
              <w:rPr>
                <w:rFonts w:ascii="Times New Roman" w:eastAsia="Times New Roman" w:hAnsi="Times New Roman" w:cs="Times New Roman"/>
                <w:color w:val="000000"/>
                <w:sz w:val="24"/>
                <w:szCs w:val="24"/>
                <w:lang w:val="en-US"/>
              </w:rPr>
              <w:t xml:space="preserve">conomy, efficiency, and effectiveness of public </w:t>
            </w:r>
            <w:r>
              <w:rPr>
                <w:rFonts w:ascii="Times New Roman" w:eastAsia="Times New Roman" w:hAnsi="Times New Roman" w:cs="Times New Roman"/>
                <w:color w:val="000000"/>
                <w:sz w:val="24"/>
                <w:szCs w:val="24"/>
                <w:lang w:val="en-US"/>
              </w:rPr>
              <w:t>service delivery</w:t>
            </w:r>
          </w:p>
        </w:tc>
        <w:tc>
          <w:tcPr>
            <w:tcW w:w="5448" w:type="dxa"/>
          </w:tcPr>
          <w:p w:rsidR="00EB2EEE" w:rsidRDefault="009D0344" w:rsidP="009D0344">
            <w:pPr>
              <w:jc w:val="both"/>
              <w:rPr>
                <w:rFonts w:ascii="Times New Roman" w:hAnsi="Times New Roman" w:cs="Times New Roman"/>
                <w:sz w:val="24"/>
                <w:szCs w:val="24"/>
              </w:rPr>
            </w:pPr>
            <w:r>
              <w:rPr>
                <w:rFonts w:ascii="Times New Roman" w:hAnsi="Times New Roman" w:cs="Times New Roman"/>
                <w:sz w:val="24"/>
                <w:szCs w:val="24"/>
              </w:rPr>
              <w:t>Instructions under GPMS are basically focused on transparency, accountability and result based performance</w:t>
            </w:r>
            <w:r w:rsidR="008426CF">
              <w:rPr>
                <w:rFonts w:ascii="Times New Roman" w:hAnsi="Times New Roman" w:cs="Times New Roman"/>
                <w:sz w:val="24"/>
                <w:szCs w:val="24"/>
              </w:rPr>
              <w:t>. Guidelines for e</w:t>
            </w:r>
            <w:r>
              <w:rPr>
                <w:rFonts w:ascii="Times New Roman" w:hAnsi="Times New Roman" w:cs="Times New Roman"/>
                <w:sz w:val="24"/>
                <w:szCs w:val="24"/>
              </w:rPr>
              <w:t>conomic, efficient and effective public service delivery</w:t>
            </w:r>
            <w:r w:rsidR="008426CF">
              <w:rPr>
                <w:rFonts w:ascii="Times New Roman" w:hAnsi="Times New Roman" w:cs="Times New Roman"/>
                <w:sz w:val="24"/>
                <w:szCs w:val="24"/>
              </w:rPr>
              <w:t xml:space="preserve"> centric GPMS can be provided. </w:t>
            </w:r>
            <w:r>
              <w:rPr>
                <w:rFonts w:ascii="Times New Roman" w:hAnsi="Times New Roman" w:cs="Times New Roman"/>
                <w:sz w:val="24"/>
                <w:szCs w:val="24"/>
              </w:rPr>
              <w:t xml:space="preserve"> </w:t>
            </w:r>
          </w:p>
        </w:tc>
      </w:tr>
      <w:tr w:rsidR="008426CF" w:rsidTr="00CD03E5">
        <w:tc>
          <w:tcPr>
            <w:tcW w:w="3794" w:type="dxa"/>
          </w:tcPr>
          <w:p w:rsidR="008426CF" w:rsidRDefault="008426CF" w:rsidP="002B202E">
            <w:pPr>
              <w:jc w:val="both"/>
              <w:rPr>
                <w:rFonts w:ascii="Times New Roman" w:hAnsi="Times New Roman" w:cs="Times New Roman"/>
                <w:sz w:val="24"/>
                <w:szCs w:val="24"/>
              </w:rPr>
            </w:pPr>
            <w:r>
              <w:rPr>
                <w:rFonts w:ascii="Times New Roman" w:hAnsi="Times New Roman" w:cs="Times New Roman"/>
                <w:sz w:val="24"/>
                <w:szCs w:val="24"/>
              </w:rPr>
              <w:t>2. Increase competition among government agencies for better performance</w:t>
            </w:r>
          </w:p>
        </w:tc>
        <w:tc>
          <w:tcPr>
            <w:tcW w:w="5448" w:type="dxa"/>
          </w:tcPr>
          <w:p w:rsidR="008426CF" w:rsidRDefault="008426CF" w:rsidP="008426CF">
            <w:pPr>
              <w:jc w:val="both"/>
              <w:rPr>
                <w:rFonts w:ascii="Times New Roman" w:hAnsi="Times New Roman" w:cs="Times New Roman"/>
                <w:sz w:val="24"/>
                <w:szCs w:val="24"/>
              </w:rPr>
            </w:pPr>
            <w:r>
              <w:rPr>
                <w:rFonts w:ascii="Times New Roman" w:hAnsi="Times New Roman" w:cs="Times New Roman"/>
                <w:sz w:val="24"/>
                <w:szCs w:val="24"/>
              </w:rPr>
              <w:t xml:space="preserve">At present, competition among ministries/divisions is visible due to a practice of providing reward by the Prime Minister. However, policies need to be developed to enhance competition with an intension to increase public service delivery. </w:t>
            </w:r>
          </w:p>
        </w:tc>
      </w:tr>
      <w:tr w:rsidR="005971B6" w:rsidTr="00CD03E5">
        <w:tc>
          <w:tcPr>
            <w:tcW w:w="3794" w:type="dxa"/>
          </w:tcPr>
          <w:p w:rsidR="005971B6" w:rsidRDefault="005971B6" w:rsidP="002B202E">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val="en-US"/>
              </w:rPr>
              <w:t>3. Increase</w:t>
            </w:r>
            <w:r w:rsidRPr="00072FFD">
              <w:rPr>
                <w:rFonts w:ascii="Times New Roman" w:eastAsia="Times New Roman" w:hAnsi="Times New Roman" w:cs="Times New Roman"/>
                <w:color w:val="000000"/>
                <w:sz w:val="24"/>
                <w:szCs w:val="24"/>
                <w:lang w:val="en-US"/>
              </w:rPr>
              <w:t xml:space="preserve"> the flexibility and mobility of organizational structure, personnel, and working conditions</w:t>
            </w:r>
          </w:p>
        </w:tc>
        <w:tc>
          <w:tcPr>
            <w:tcW w:w="5448" w:type="dxa"/>
          </w:tcPr>
          <w:p w:rsidR="005971B6" w:rsidRDefault="001760C6" w:rsidP="008426CF">
            <w:pPr>
              <w:jc w:val="both"/>
              <w:rPr>
                <w:rFonts w:ascii="Times New Roman" w:hAnsi="Times New Roman" w:cs="Times New Roman"/>
                <w:sz w:val="24"/>
                <w:szCs w:val="24"/>
              </w:rPr>
            </w:pPr>
            <w:r>
              <w:rPr>
                <w:rFonts w:ascii="Times New Roman" w:hAnsi="Times New Roman" w:cs="Times New Roman"/>
                <w:sz w:val="24"/>
                <w:szCs w:val="24"/>
              </w:rPr>
              <w:t>Improving working condition, especially enhancing staff, dedicated section/branch, dedicated staff for GPMS, support to APA committees have been suggested by the GPMS experts in Bangladesh. These issues could be addressed in the appropriate public administration policies/rules to support GPMS;</w:t>
            </w:r>
          </w:p>
        </w:tc>
      </w:tr>
      <w:tr w:rsidR="0025242F" w:rsidTr="00CD03E5">
        <w:tc>
          <w:tcPr>
            <w:tcW w:w="3794" w:type="dxa"/>
          </w:tcPr>
          <w:p w:rsidR="0025242F" w:rsidRDefault="0025242F" w:rsidP="002B202E">
            <w:pP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4. Ensure citizens participation in performance target setting, citizen centric GPMS</w:t>
            </w:r>
          </w:p>
        </w:tc>
        <w:tc>
          <w:tcPr>
            <w:tcW w:w="5448" w:type="dxa"/>
          </w:tcPr>
          <w:p w:rsidR="0025242F" w:rsidRDefault="0025242F" w:rsidP="008426CF">
            <w:pPr>
              <w:jc w:val="both"/>
              <w:rPr>
                <w:rFonts w:ascii="Times New Roman" w:hAnsi="Times New Roman" w:cs="Times New Roman"/>
                <w:sz w:val="24"/>
                <w:szCs w:val="24"/>
              </w:rPr>
            </w:pPr>
            <w:r>
              <w:rPr>
                <w:rFonts w:ascii="Times New Roman" w:hAnsi="Times New Roman" w:cs="Times New Roman"/>
                <w:sz w:val="24"/>
                <w:szCs w:val="24"/>
              </w:rPr>
              <w:t xml:space="preserve">Local GPMS experts have suggested for developing a feedback mechanism for the citizen to participate in target settings as well as in evaluation processes. Current APA guidelines may address these issues; </w:t>
            </w:r>
          </w:p>
        </w:tc>
      </w:tr>
      <w:tr w:rsidR="0025242F" w:rsidTr="00CD03E5">
        <w:tc>
          <w:tcPr>
            <w:tcW w:w="3794" w:type="dxa"/>
          </w:tcPr>
          <w:p w:rsidR="0025242F" w:rsidRDefault="00CD03E5" w:rsidP="002B202E">
            <w:pP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5. Comprehensive performance appraisal system for both institution and personnel</w:t>
            </w:r>
          </w:p>
        </w:tc>
        <w:tc>
          <w:tcPr>
            <w:tcW w:w="5448" w:type="dxa"/>
          </w:tcPr>
          <w:p w:rsidR="0025242F" w:rsidRDefault="00CD03E5" w:rsidP="008426CF">
            <w:pPr>
              <w:jc w:val="both"/>
              <w:rPr>
                <w:rFonts w:ascii="Times New Roman" w:hAnsi="Times New Roman" w:cs="Times New Roman"/>
                <w:sz w:val="24"/>
                <w:szCs w:val="24"/>
              </w:rPr>
            </w:pPr>
            <w:r>
              <w:rPr>
                <w:rFonts w:ascii="Times New Roman" w:hAnsi="Times New Roman" w:cs="Times New Roman"/>
                <w:sz w:val="24"/>
                <w:szCs w:val="24"/>
              </w:rPr>
              <w:t xml:space="preserve">5. Currently, Bangladesh does not have a comprehensive performance appraisal system that links organizational performance with employee performance;  </w:t>
            </w:r>
          </w:p>
        </w:tc>
      </w:tr>
      <w:tr w:rsidR="00CD03E5" w:rsidTr="00CD03E5">
        <w:tc>
          <w:tcPr>
            <w:tcW w:w="3794" w:type="dxa"/>
          </w:tcPr>
          <w:p w:rsidR="00CD03E5" w:rsidRDefault="00CD03E5" w:rsidP="002B202E">
            <w:pP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6. Consequence for both poor and good performance to ensure accountability; develop incentive system</w:t>
            </w:r>
          </w:p>
        </w:tc>
        <w:tc>
          <w:tcPr>
            <w:tcW w:w="5448" w:type="dxa"/>
          </w:tcPr>
          <w:p w:rsidR="00CD03E5" w:rsidRDefault="00CD03E5" w:rsidP="008426CF">
            <w:pPr>
              <w:jc w:val="both"/>
              <w:rPr>
                <w:rFonts w:ascii="Times New Roman" w:hAnsi="Times New Roman" w:cs="Times New Roman"/>
                <w:sz w:val="24"/>
                <w:szCs w:val="24"/>
              </w:rPr>
            </w:pPr>
            <w:r>
              <w:rPr>
                <w:rFonts w:ascii="Times New Roman" w:hAnsi="Times New Roman" w:cs="Times New Roman"/>
                <w:sz w:val="24"/>
                <w:szCs w:val="24"/>
              </w:rPr>
              <w:t>There is no consequence for poor performance in Bangladesh GPMS</w:t>
            </w:r>
          </w:p>
        </w:tc>
      </w:tr>
      <w:tr w:rsidR="00CD03E5" w:rsidTr="00CD03E5">
        <w:tc>
          <w:tcPr>
            <w:tcW w:w="3794" w:type="dxa"/>
          </w:tcPr>
          <w:p w:rsidR="00CD03E5" w:rsidRDefault="002116E2" w:rsidP="002B202E">
            <w:pP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7. Linkage among national planning, resource allocation and performance target</w:t>
            </w:r>
          </w:p>
        </w:tc>
        <w:tc>
          <w:tcPr>
            <w:tcW w:w="5448" w:type="dxa"/>
          </w:tcPr>
          <w:p w:rsidR="00CD03E5" w:rsidRDefault="002116E2" w:rsidP="008426CF">
            <w:pPr>
              <w:jc w:val="both"/>
              <w:rPr>
                <w:rFonts w:ascii="Times New Roman" w:hAnsi="Times New Roman" w:cs="Times New Roman"/>
                <w:sz w:val="24"/>
                <w:szCs w:val="24"/>
              </w:rPr>
            </w:pPr>
            <w:r>
              <w:rPr>
                <w:rFonts w:ascii="Times New Roman" w:hAnsi="Times New Roman" w:cs="Times New Roman"/>
                <w:sz w:val="24"/>
                <w:szCs w:val="24"/>
              </w:rPr>
              <w:t xml:space="preserve">The APA guideline and structure have clear instructions for linking national policies, resources with performance targets; </w:t>
            </w:r>
          </w:p>
        </w:tc>
      </w:tr>
      <w:tr w:rsidR="002116E2" w:rsidTr="00CD03E5">
        <w:tc>
          <w:tcPr>
            <w:tcW w:w="3794" w:type="dxa"/>
          </w:tcPr>
          <w:p w:rsidR="002116E2" w:rsidRDefault="005B29EE" w:rsidP="002B202E">
            <w:pP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8. Cover all aspects of organizational performance </w:t>
            </w:r>
          </w:p>
        </w:tc>
        <w:tc>
          <w:tcPr>
            <w:tcW w:w="5448" w:type="dxa"/>
          </w:tcPr>
          <w:p w:rsidR="002116E2" w:rsidRDefault="005B29EE" w:rsidP="00B003AB">
            <w:pPr>
              <w:jc w:val="both"/>
              <w:rPr>
                <w:rFonts w:ascii="Times New Roman" w:hAnsi="Times New Roman" w:cs="Times New Roman"/>
                <w:sz w:val="24"/>
                <w:szCs w:val="24"/>
              </w:rPr>
            </w:pPr>
            <w:r>
              <w:rPr>
                <w:rFonts w:ascii="Times New Roman" w:hAnsi="Times New Roman" w:cs="Times New Roman"/>
                <w:sz w:val="24"/>
                <w:szCs w:val="24"/>
              </w:rPr>
              <w:t>Bangla</w:t>
            </w:r>
            <w:r w:rsidR="00B003AB">
              <w:rPr>
                <w:rFonts w:ascii="Times New Roman" w:hAnsi="Times New Roman" w:cs="Times New Roman"/>
                <w:sz w:val="24"/>
                <w:szCs w:val="24"/>
              </w:rPr>
              <w:t>desh APA system covers both financial, non financial and good governance issues;</w:t>
            </w:r>
          </w:p>
        </w:tc>
      </w:tr>
      <w:tr w:rsidR="005C241D" w:rsidTr="00CD03E5">
        <w:tc>
          <w:tcPr>
            <w:tcW w:w="3794" w:type="dxa"/>
          </w:tcPr>
          <w:p w:rsidR="005C241D" w:rsidRDefault="005C241D" w:rsidP="002B202E">
            <w:pP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9. Strong and unambiguous legal system, guided by appropriate policy/act/directives, linkage with </w:t>
            </w:r>
            <w:r>
              <w:rPr>
                <w:rFonts w:ascii="Times New Roman" w:eastAsia="Times New Roman" w:hAnsi="Times New Roman" w:cs="Times New Roman"/>
                <w:color w:val="000000"/>
                <w:sz w:val="24"/>
                <w:szCs w:val="24"/>
                <w:lang w:val="en-US"/>
              </w:rPr>
              <w:lastRenderedPageBreak/>
              <w:t>administrative reform plans and financial acts</w:t>
            </w:r>
          </w:p>
        </w:tc>
        <w:tc>
          <w:tcPr>
            <w:tcW w:w="5448" w:type="dxa"/>
          </w:tcPr>
          <w:p w:rsidR="005C241D" w:rsidRDefault="005C241D" w:rsidP="00B003A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Local GPMS experts have raised the necessity of formulating policy, improving the existing legal base of GPMS. Current APA does not have any linkage </w:t>
            </w:r>
            <w:r>
              <w:rPr>
                <w:rFonts w:ascii="Times New Roman" w:hAnsi="Times New Roman" w:cs="Times New Roman"/>
                <w:sz w:val="24"/>
                <w:szCs w:val="24"/>
              </w:rPr>
              <w:lastRenderedPageBreak/>
              <w:t>with the PARC report.</w:t>
            </w:r>
          </w:p>
        </w:tc>
      </w:tr>
      <w:tr w:rsidR="005C241D" w:rsidTr="00CD03E5">
        <w:tc>
          <w:tcPr>
            <w:tcW w:w="3794" w:type="dxa"/>
          </w:tcPr>
          <w:p w:rsidR="005C241D" w:rsidRDefault="005C241D" w:rsidP="002B202E">
            <w:pP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lastRenderedPageBreak/>
              <w:t>10. Specific structure for each level of government for performance measurement</w:t>
            </w:r>
          </w:p>
        </w:tc>
        <w:tc>
          <w:tcPr>
            <w:tcW w:w="5448" w:type="dxa"/>
          </w:tcPr>
          <w:p w:rsidR="005C241D" w:rsidRDefault="005C241D" w:rsidP="00B003AB">
            <w:pPr>
              <w:jc w:val="both"/>
              <w:rPr>
                <w:rFonts w:ascii="Times New Roman" w:hAnsi="Times New Roman" w:cs="Times New Roman"/>
                <w:sz w:val="24"/>
                <w:szCs w:val="24"/>
              </w:rPr>
            </w:pPr>
            <w:r>
              <w:rPr>
                <w:rFonts w:ascii="Times New Roman" w:hAnsi="Times New Roman" w:cs="Times New Roman"/>
                <w:sz w:val="24"/>
                <w:szCs w:val="24"/>
              </w:rPr>
              <w:t>Bangladesh APA system has specific structure for each level of the government for performance measurement</w:t>
            </w:r>
          </w:p>
        </w:tc>
      </w:tr>
      <w:tr w:rsidR="00743A6A" w:rsidTr="00B559D2">
        <w:tc>
          <w:tcPr>
            <w:tcW w:w="9242" w:type="dxa"/>
            <w:gridSpan w:val="2"/>
          </w:tcPr>
          <w:p w:rsidR="00743A6A" w:rsidRDefault="00743A6A" w:rsidP="002B202E">
            <w:pPr>
              <w:jc w:val="both"/>
              <w:rPr>
                <w:rFonts w:ascii="Times New Roman" w:eastAsia="Times New Roman" w:hAnsi="Times New Roman" w:cs="Times New Roman"/>
                <w:color w:val="000000"/>
                <w:sz w:val="24"/>
                <w:szCs w:val="24"/>
                <w:lang w:val="en-US"/>
              </w:rPr>
            </w:pPr>
          </w:p>
          <w:p w:rsidR="00743A6A" w:rsidRDefault="00743A6A" w:rsidP="0038547D">
            <w:pPr>
              <w:jc w:val="center"/>
              <w:rPr>
                <w:rFonts w:ascii="Times New Roman" w:hAnsi="Times New Roman" w:cs="Times New Roman"/>
                <w:sz w:val="24"/>
                <w:szCs w:val="24"/>
              </w:rPr>
            </w:pPr>
            <w:r w:rsidRPr="00743A6A">
              <w:rPr>
                <w:rFonts w:ascii="Times New Roman" w:eastAsia="Times New Roman" w:hAnsi="Times New Roman" w:cs="Times New Roman"/>
                <w:b/>
                <w:color w:val="000000"/>
                <w:sz w:val="24"/>
                <w:szCs w:val="24"/>
                <w:lang w:val="en-US"/>
              </w:rPr>
              <w:t>Institutional Arrangement</w:t>
            </w:r>
          </w:p>
        </w:tc>
      </w:tr>
      <w:tr w:rsidR="009E75F6" w:rsidTr="00CD03E5">
        <w:tc>
          <w:tcPr>
            <w:tcW w:w="3794" w:type="dxa"/>
          </w:tcPr>
          <w:p w:rsidR="009E75F6" w:rsidRDefault="00DB7556" w:rsidP="002B202E">
            <w:pP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 Whole of the government approach; all departments and agencies should be included</w:t>
            </w:r>
          </w:p>
        </w:tc>
        <w:tc>
          <w:tcPr>
            <w:tcW w:w="5448" w:type="dxa"/>
          </w:tcPr>
          <w:p w:rsidR="009E75F6" w:rsidRDefault="00DB7556" w:rsidP="00B003AB">
            <w:pPr>
              <w:jc w:val="both"/>
              <w:rPr>
                <w:rFonts w:ascii="Times New Roman" w:hAnsi="Times New Roman" w:cs="Times New Roman"/>
                <w:sz w:val="24"/>
                <w:szCs w:val="24"/>
              </w:rPr>
            </w:pPr>
            <w:r>
              <w:rPr>
                <w:rFonts w:ascii="Times New Roman" w:hAnsi="Times New Roman" w:cs="Times New Roman"/>
                <w:sz w:val="24"/>
                <w:szCs w:val="24"/>
              </w:rPr>
              <w:t>Bangladesh has taken whole of the government approach for GPMS</w:t>
            </w:r>
            <w:r w:rsidR="00D11928">
              <w:rPr>
                <w:rFonts w:ascii="Times New Roman" w:hAnsi="Times New Roman" w:cs="Times New Roman"/>
                <w:sz w:val="24"/>
                <w:szCs w:val="24"/>
              </w:rPr>
              <w:t xml:space="preserve">. However, some local government offices are still </w:t>
            </w:r>
            <w:proofErr w:type="spellStart"/>
            <w:r w:rsidR="00D11928">
              <w:rPr>
                <w:rFonts w:ascii="Times New Roman" w:hAnsi="Times New Roman" w:cs="Times New Roman"/>
                <w:sz w:val="24"/>
                <w:szCs w:val="24"/>
              </w:rPr>
              <w:t>out side</w:t>
            </w:r>
            <w:proofErr w:type="spellEnd"/>
            <w:r w:rsidR="00D11928">
              <w:rPr>
                <w:rFonts w:ascii="Times New Roman" w:hAnsi="Times New Roman" w:cs="Times New Roman"/>
                <w:sz w:val="24"/>
                <w:szCs w:val="24"/>
              </w:rPr>
              <w:t xml:space="preserve"> APA system.</w:t>
            </w:r>
          </w:p>
        </w:tc>
      </w:tr>
      <w:tr w:rsidR="00DB7556" w:rsidTr="00CD03E5">
        <w:tc>
          <w:tcPr>
            <w:tcW w:w="3794" w:type="dxa"/>
          </w:tcPr>
          <w:p w:rsidR="00DB7556" w:rsidRDefault="00DB7556" w:rsidP="002B202E">
            <w:pP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 Involvement and accountability of CEOs and Ministers; involvement of head of the State/ Cabinet/Parliament for performance evaluation</w:t>
            </w:r>
          </w:p>
        </w:tc>
        <w:tc>
          <w:tcPr>
            <w:tcW w:w="5448" w:type="dxa"/>
          </w:tcPr>
          <w:p w:rsidR="00DB7556" w:rsidRDefault="00DB7556" w:rsidP="00B003AB">
            <w:pPr>
              <w:jc w:val="both"/>
              <w:rPr>
                <w:rFonts w:ascii="Times New Roman" w:hAnsi="Times New Roman" w:cs="Times New Roman"/>
                <w:sz w:val="24"/>
                <w:szCs w:val="24"/>
              </w:rPr>
            </w:pPr>
            <w:r>
              <w:rPr>
                <w:rFonts w:ascii="Times New Roman" w:hAnsi="Times New Roman" w:cs="Times New Roman"/>
                <w:sz w:val="24"/>
                <w:szCs w:val="24"/>
              </w:rPr>
              <w:t>Under the APA system, Secretaries have been made accountable, however involvement of the ministers, Cabinet and the Parliament is not visible;</w:t>
            </w:r>
          </w:p>
        </w:tc>
      </w:tr>
      <w:tr w:rsidR="00DB7556" w:rsidTr="00CD03E5">
        <w:tc>
          <w:tcPr>
            <w:tcW w:w="3794" w:type="dxa"/>
          </w:tcPr>
          <w:p w:rsidR="00DB7556" w:rsidRDefault="00DB7556" w:rsidP="002B202E">
            <w:pP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 Separate central authority to steer the process, provide policy guideline; designated authority to monitor of different level of the government</w:t>
            </w:r>
          </w:p>
        </w:tc>
        <w:tc>
          <w:tcPr>
            <w:tcW w:w="5448" w:type="dxa"/>
          </w:tcPr>
          <w:p w:rsidR="00DB7556" w:rsidRDefault="00DB7556" w:rsidP="00B003AB">
            <w:pPr>
              <w:jc w:val="both"/>
              <w:rPr>
                <w:rFonts w:ascii="Times New Roman" w:hAnsi="Times New Roman" w:cs="Times New Roman"/>
                <w:sz w:val="24"/>
                <w:szCs w:val="24"/>
              </w:rPr>
            </w:pPr>
            <w:r>
              <w:rPr>
                <w:rFonts w:ascii="Times New Roman" w:hAnsi="Times New Roman" w:cs="Times New Roman"/>
                <w:sz w:val="24"/>
                <w:szCs w:val="24"/>
              </w:rPr>
              <w:t>Although, the CRU of the Cabinet Division oversees GPMS, but there is a lot of capacity constraint to steer the process efficiently;</w:t>
            </w:r>
          </w:p>
        </w:tc>
      </w:tr>
      <w:tr w:rsidR="00243400" w:rsidTr="00CD03E5">
        <w:tc>
          <w:tcPr>
            <w:tcW w:w="3794" w:type="dxa"/>
          </w:tcPr>
          <w:p w:rsidR="00243400" w:rsidRDefault="00243400" w:rsidP="002B202E">
            <w:pP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4. Inter-ministry involvement; e.g. Finance, planning, public administration/public service department etc.</w:t>
            </w:r>
          </w:p>
        </w:tc>
        <w:tc>
          <w:tcPr>
            <w:tcW w:w="5448" w:type="dxa"/>
          </w:tcPr>
          <w:p w:rsidR="00243400" w:rsidRDefault="00254F10" w:rsidP="00B003AB">
            <w:pPr>
              <w:jc w:val="both"/>
              <w:rPr>
                <w:rFonts w:ascii="Times New Roman" w:hAnsi="Times New Roman" w:cs="Times New Roman"/>
                <w:sz w:val="24"/>
                <w:szCs w:val="24"/>
              </w:rPr>
            </w:pPr>
            <w:r>
              <w:rPr>
                <w:rFonts w:ascii="Times New Roman" w:hAnsi="Times New Roman" w:cs="Times New Roman"/>
                <w:sz w:val="24"/>
                <w:szCs w:val="24"/>
              </w:rPr>
              <w:t xml:space="preserve">Although </w:t>
            </w:r>
            <w:r w:rsidR="00CD0AB9">
              <w:rPr>
                <w:rFonts w:ascii="Times New Roman" w:hAnsi="Times New Roman" w:cs="Times New Roman"/>
                <w:sz w:val="24"/>
                <w:szCs w:val="24"/>
              </w:rPr>
              <w:t>representatives from the Finance, Planning and Public Administration are</w:t>
            </w:r>
            <w:r>
              <w:rPr>
                <w:rFonts w:ascii="Times New Roman" w:hAnsi="Times New Roman" w:cs="Times New Roman"/>
                <w:sz w:val="24"/>
                <w:szCs w:val="24"/>
              </w:rPr>
              <w:t xml:space="preserve"> present in the NCGP and TCGP, there is no institutional arrangement for involving these ministries/divisions in monitoring and evaluation relative performances under one GPMS.</w:t>
            </w:r>
          </w:p>
        </w:tc>
      </w:tr>
    </w:tbl>
    <w:p w:rsidR="00C93883" w:rsidRDefault="00871F55" w:rsidP="002B202E">
      <w:pPr>
        <w:jc w:val="both"/>
        <w:rPr>
          <w:rFonts w:ascii="Times New Roman" w:hAnsi="Times New Roman" w:cs="Times New Roman"/>
          <w:sz w:val="24"/>
          <w:szCs w:val="24"/>
        </w:rPr>
      </w:pPr>
      <w:r>
        <w:rPr>
          <w:rFonts w:ascii="Times New Roman" w:hAnsi="Times New Roman" w:cs="Times New Roman"/>
          <w:sz w:val="24"/>
          <w:szCs w:val="24"/>
        </w:rPr>
        <w:t xml:space="preserve"> </w:t>
      </w:r>
      <w:r w:rsidR="00C93883">
        <w:rPr>
          <w:rFonts w:ascii="Times New Roman" w:hAnsi="Times New Roman" w:cs="Times New Roman"/>
          <w:sz w:val="24"/>
          <w:szCs w:val="24"/>
        </w:rPr>
        <w:t xml:space="preserve"> </w:t>
      </w:r>
    </w:p>
    <w:p w:rsidR="005971B6" w:rsidRPr="00AF19F4" w:rsidRDefault="00C93883" w:rsidP="005971B6">
      <w:pPr>
        <w:jc w:val="both"/>
        <w:rPr>
          <w:rFonts w:ascii="Times New Roman" w:hAnsi="Times New Roman" w:cs="Times New Roman"/>
          <w:b/>
          <w:sz w:val="32"/>
          <w:szCs w:val="24"/>
        </w:rPr>
      </w:pPr>
      <w:r w:rsidRPr="00AF19F4">
        <w:rPr>
          <w:rFonts w:ascii="Times New Roman" w:hAnsi="Times New Roman" w:cs="Times New Roman"/>
          <w:sz w:val="32"/>
          <w:szCs w:val="24"/>
        </w:rPr>
        <w:t xml:space="preserve"> </w:t>
      </w:r>
      <w:r w:rsidR="005971B6" w:rsidRPr="00AF19F4">
        <w:rPr>
          <w:rFonts w:ascii="Times New Roman" w:hAnsi="Times New Roman" w:cs="Times New Roman"/>
          <w:b/>
          <w:sz w:val="32"/>
          <w:szCs w:val="24"/>
        </w:rPr>
        <w:t>7. Recommendations</w:t>
      </w:r>
      <w:r w:rsidR="00CC5A05" w:rsidRPr="00AF19F4">
        <w:rPr>
          <w:rFonts w:ascii="Times New Roman" w:hAnsi="Times New Roman" w:cs="Times New Roman"/>
          <w:b/>
          <w:sz w:val="32"/>
          <w:szCs w:val="24"/>
        </w:rPr>
        <w:t xml:space="preserve"> and work</w:t>
      </w:r>
      <w:r w:rsidR="007369A5">
        <w:rPr>
          <w:rFonts w:ascii="Times New Roman" w:hAnsi="Times New Roman" w:cs="Times New Roman"/>
          <w:b/>
          <w:sz w:val="32"/>
          <w:szCs w:val="24"/>
        </w:rPr>
        <w:t>-</w:t>
      </w:r>
      <w:r w:rsidR="00CC5A05" w:rsidRPr="00AF19F4">
        <w:rPr>
          <w:rFonts w:ascii="Times New Roman" w:hAnsi="Times New Roman" w:cs="Times New Roman"/>
          <w:b/>
          <w:sz w:val="32"/>
          <w:szCs w:val="24"/>
        </w:rPr>
        <w:t>plan</w:t>
      </w:r>
      <w:r w:rsidR="005971B6" w:rsidRPr="00AF19F4">
        <w:rPr>
          <w:rFonts w:ascii="Times New Roman" w:hAnsi="Times New Roman" w:cs="Times New Roman"/>
          <w:b/>
          <w:sz w:val="32"/>
          <w:szCs w:val="24"/>
        </w:rPr>
        <w:t xml:space="preserve"> for improving legal and institutional framework of GPMS of Bangladesh:</w:t>
      </w:r>
    </w:p>
    <w:p w:rsidR="00707B03" w:rsidRPr="00AF19F4" w:rsidRDefault="002735CD" w:rsidP="002B202E">
      <w:pPr>
        <w:jc w:val="both"/>
        <w:rPr>
          <w:rFonts w:ascii="Times New Roman" w:hAnsi="Times New Roman" w:cs="Times New Roman"/>
          <w:b/>
          <w:sz w:val="28"/>
          <w:szCs w:val="24"/>
        </w:rPr>
      </w:pPr>
      <w:r w:rsidRPr="00AF19F4">
        <w:rPr>
          <w:rFonts w:ascii="Times New Roman" w:hAnsi="Times New Roman" w:cs="Times New Roman"/>
          <w:b/>
          <w:sz w:val="28"/>
          <w:szCs w:val="24"/>
        </w:rPr>
        <w:t>7.1 Recommendations:</w:t>
      </w:r>
    </w:p>
    <w:p w:rsidR="002735CD" w:rsidRDefault="002735CD" w:rsidP="002B202E">
      <w:pPr>
        <w:jc w:val="both"/>
        <w:rPr>
          <w:rFonts w:ascii="Times New Roman" w:hAnsi="Times New Roman" w:cs="Times New Roman"/>
          <w:sz w:val="24"/>
          <w:szCs w:val="24"/>
        </w:rPr>
      </w:pPr>
      <w:r>
        <w:rPr>
          <w:rFonts w:ascii="Times New Roman" w:hAnsi="Times New Roman" w:cs="Times New Roman"/>
          <w:sz w:val="24"/>
          <w:szCs w:val="24"/>
        </w:rPr>
        <w:t xml:space="preserve">Based on the findings of the table 6.3, the following legal and institutional measures are recommended for strengthening </w:t>
      </w:r>
      <w:r w:rsidR="008747D3">
        <w:rPr>
          <w:rFonts w:ascii="Times New Roman" w:hAnsi="Times New Roman" w:cs="Times New Roman"/>
          <w:sz w:val="24"/>
          <w:szCs w:val="24"/>
        </w:rPr>
        <w:t xml:space="preserve">GPMS in Bangladesh. </w:t>
      </w:r>
    </w:p>
    <w:p w:rsidR="00BE6540" w:rsidRDefault="002735CD" w:rsidP="002735CD">
      <w:pPr>
        <w:pStyle w:val="ListParagraph"/>
        <w:numPr>
          <w:ilvl w:val="0"/>
          <w:numId w:val="9"/>
        </w:numPr>
        <w:jc w:val="both"/>
        <w:rPr>
          <w:rFonts w:ascii="Times New Roman" w:hAnsi="Times New Roman" w:cs="Times New Roman"/>
          <w:sz w:val="24"/>
          <w:szCs w:val="24"/>
        </w:rPr>
      </w:pPr>
      <w:r w:rsidRPr="002735CD">
        <w:rPr>
          <w:rFonts w:ascii="Times New Roman" w:hAnsi="Times New Roman" w:cs="Times New Roman"/>
          <w:sz w:val="24"/>
          <w:szCs w:val="24"/>
          <w:u w:val="single"/>
        </w:rPr>
        <w:t>Formulation of a comprehensive policy for GPMS</w:t>
      </w:r>
      <w:r w:rsidRPr="002735CD">
        <w:rPr>
          <w:rFonts w:ascii="Times New Roman" w:hAnsi="Times New Roman" w:cs="Times New Roman"/>
          <w:sz w:val="24"/>
          <w:szCs w:val="24"/>
        </w:rPr>
        <w:t xml:space="preserve">: The Civil Service Act 2018 has created the legal base for GPMS. However, the research has found that a comprehensive policy is required that will define GPMS principles, values and philosophy in Bangladesh context. It will clearly define the objectives, goals and missions to enhance performance at all levels of the government. The policy may also </w:t>
      </w:r>
      <w:r>
        <w:rPr>
          <w:rFonts w:ascii="Times New Roman" w:hAnsi="Times New Roman" w:cs="Times New Roman"/>
          <w:sz w:val="24"/>
          <w:szCs w:val="24"/>
        </w:rPr>
        <w:t>prioritize performance issues such as public service delivery, project implementation and impact a</w:t>
      </w:r>
      <w:r w:rsidR="00BE6540">
        <w:rPr>
          <w:rFonts w:ascii="Times New Roman" w:hAnsi="Times New Roman" w:cs="Times New Roman"/>
          <w:sz w:val="24"/>
          <w:szCs w:val="24"/>
        </w:rPr>
        <w:t>ssessment issues. There will be reference on</w:t>
      </w:r>
      <w:r w:rsidRPr="002735CD">
        <w:rPr>
          <w:rFonts w:ascii="Times New Roman" w:hAnsi="Times New Roman" w:cs="Times New Roman"/>
          <w:sz w:val="24"/>
          <w:szCs w:val="24"/>
        </w:rPr>
        <w:t xml:space="preserve"> inter-governmental performance issues</w:t>
      </w:r>
      <w:r w:rsidR="00BE6540">
        <w:rPr>
          <w:rFonts w:ascii="Times New Roman" w:hAnsi="Times New Roman" w:cs="Times New Roman"/>
          <w:sz w:val="24"/>
          <w:szCs w:val="24"/>
        </w:rPr>
        <w:t xml:space="preserve"> and</w:t>
      </w:r>
      <w:r w:rsidRPr="002735CD">
        <w:rPr>
          <w:rFonts w:ascii="Times New Roman" w:hAnsi="Times New Roman" w:cs="Times New Roman"/>
          <w:sz w:val="24"/>
          <w:szCs w:val="24"/>
        </w:rPr>
        <w:t xml:space="preserve"> </w:t>
      </w:r>
      <w:r>
        <w:rPr>
          <w:rFonts w:ascii="Times New Roman" w:hAnsi="Times New Roman" w:cs="Times New Roman"/>
          <w:sz w:val="24"/>
          <w:szCs w:val="24"/>
        </w:rPr>
        <w:t>the necessity of linking</w:t>
      </w:r>
      <w:r w:rsidRPr="002735CD">
        <w:rPr>
          <w:rFonts w:ascii="Times New Roman" w:hAnsi="Times New Roman" w:cs="Times New Roman"/>
          <w:sz w:val="24"/>
          <w:szCs w:val="24"/>
        </w:rPr>
        <w:t xml:space="preserve"> </w:t>
      </w:r>
      <w:r>
        <w:rPr>
          <w:rFonts w:ascii="Times New Roman" w:hAnsi="Times New Roman" w:cs="Times New Roman"/>
          <w:sz w:val="24"/>
          <w:szCs w:val="24"/>
        </w:rPr>
        <w:t>organizational performance with</w:t>
      </w:r>
      <w:r w:rsidRPr="002735CD">
        <w:rPr>
          <w:rFonts w:ascii="Times New Roman" w:hAnsi="Times New Roman" w:cs="Times New Roman"/>
          <w:sz w:val="24"/>
          <w:szCs w:val="24"/>
        </w:rPr>
        <w:t xml:space="preserve"> employee performance</w:t>
      </w:r>
      <w:r>
        <w:rPr>
          <w:rFonts w:ascii="Times New Roman" w:hAnsi="Times New Roman" w:cs="Times New Roman"/>
          <w:sz w:val="24"/>
          <w:szCs w:val="24"/>
        </w:rPr>
        <w:t>. There may also be a strategy to improve performance of government offices especially in improving public service delivery.</w:t>
      </w:r>
      <w:r w:rsidR="0056541F">
        <w:rPr>
          <w:rFonts w:ascii="Times New Roman" w:hAnsi="Times New Roman" w:cs="Times New Roman"/>
          <w:sz w:val="24"/>
          <w:szCs w:val="24"/>
        </w:rPr>
        <w:t xml:space="preserve"> The Policy may define the importance of economy, efficiency and effectiveness of performance. The performance management cycle may also be defined. </w:t>
      </w:r>
    </w:p>
    <w:p w:rsidR="00BE6540" w:rsidRDefault="00BE6540" w:rsidP="00BE6540">
      <w:pPr>
        <w:pStyle w:val="ListParagraph"/>
        <w:jc w:val="both"/>
        <w:rPr>
          <w:rFonts w:ascii="Times New Roman" w:hAnsi="Times New Roman" w:cs="Times New Roman"/>
          <w:sz w:val="24"/>
          <w:szCs w:val="24"/>
        </w:rPr>
      </w:pPr>
    </w:p>
    <w:p w:rsidR="0056541F" w:rsidRDefault="00BE6540" w:rsidP="002735CD">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u w:val="single"/>
        </w:rPr>
        <w:t>Detailed Guideline for implementation of GPMS</w:t>
      </w:r>
      <w:r w:rsidRPr="00BE6540">
        <w:rPr>
          <w:rFonts w:ascii="Times New Roman" w:hAnsi="Times New Roman" w:cs="Times New Roman"/>
          <w:sz w:val="24"/>
          <w:szCs w:val="24"/>
        </w:rPr>
        <w:t>:</w:t>
      </w:r>
      <w:r>
        <w:rPr>
          <w:rFonts w:ascii="Times New Roman" w:hAnsi="Times New Roman" w:cs="Times New Roman"/>
          <w:sz w:val="24"/>
          <w:szCs w:val="24"/>
        </w:rPr>
        <w:t xml:space="preserve"> </w:t>
      </w:r>
      <w:r w:rsidR="0056541F">
        <w:rPr>
          <w:rFonts w:ascii="Times New Roman" w:hAnsi="Times New Roman" w:cs="Times New Roman"/>
          <w:sz w:val="24"/>
          <w:szCs w:val="24"/>
        </w:rPr>
        <w:t>The current ad-hoc based APA guideline may be replaced by a short-term guideline on APA implementation based on the policy stated above. There may be interconnected but separate guidelines for ministry/divisions, departments, field level offices, SOEs, local government institutions and other organizations. The guidelines may be developed as per national priorities, service delivery issues and addressing rising performance concerns.</w:t>
      </w:r>
    </w:p>
    <w:p w:rsidR="0056541F" w:rsidRPr="0056541F" w:rsidRDefault="0056541F" w:rsidP="0056541F">
      <w:pPr>
        <w:pStyle w:val="ListParagraph"/>
        <w:rPr>
          <w:rFonts w:ascii="Times New Roman" w:hAnsi="Times New Roman" w:cs="Times New Roman"/>
          <w:sz w:val="24"/>
          <w:szCs w:val="24"/>
        </w:rPr>
      </w:pPr>
    </w:p>
    <w:p w:rsidR="008747D3" w:rsidRDefault="003932AD" w:rsidP="002735CD">
      <w:pPr>
        <w:pStyle w:val="ListParagraph"/>
        <w:numPr>
          <w:ilvl w:val="0"/>
          <w:numId w:val="9"/>
        </w:numPr>
        <w:jc w:val="both"/>
        <w:rPr>
          <w:rFonts w:ascii="Times New Roman" w:hAnsi="Times New Roman" w:cs="Times New Roman"/>
          <w:sz w:val="24"/>
          <w:szCs w:val="24"/>
        </w:rPr>
      </w:pPr>
      <w:r w:rsidRPr="008747D3">
        <w:rPr>
          <w:rFonts w:ascii="Times New Roman" w:hAnsi="Times New Roman" w:cs="Times New Roman"/>
          <w:sz w:val="24"/>
          <w:szCs w:val="24"/>
          <w:u w:val="single"/>
        </w:rPr>
        <w:t>Clear indication of consequences of good/bad performance</w:t>
      </w:r>
      <w:r>
        <w:rPr>
          <w:rFonts w:ascii="Times New Roman" w:hAnsi="Times New Roman" w:cs="Times New Roman"/>
          <w:sz w:val="24"/>
          <w:szCs w:val="24"/>
        </w:rPr>
        <w:t>:</w:t>
      </w:r>
      <w:r w:rsidR="008747D3">
        <w:rPr>
          <w:rFonts w:ascii="Times New Roman" w:hAnsi="Times New Roman" w:cs="Times New Roman"/>
          <w:sz w:val="24"/>
          <w:szCs w:val="24"/>
        </w:rPr>
        <w:t xml:space="preserve"> Currently there is clear guideline for good or bad performance. Therefore the seriousness for performing is not much evident among offices.</w:t>
      </w:r>
      <w:r>
        <w:rPr>
          <w:rFonts w:ascii="Times New Roman" w:hAnsi="Times New Roman" w:cs="Times New Roman"/>
          <w:sz w:val="24"/>
          <w:szCs w:val="24"/>
        </w:rPr>
        <w:t xml:space="preserve"> The </w:t>
      </w:r>
      <w:r w:rsidR="008747D3">
        <w:rPr>
          <w:rFonts w:ascii="Times New Roman" w:hAnsi="Times New Roman" w:cs="Times New Roman"/>
          <w:sz w:val="24"/>
          <w:szCs w:val="24"/>
        </w:rPr>
        <w:t xml:space="preserve">policy and guideline may therefore </w:t>
      </w:r>
      <w:r>
        <w:rPr>
          <w:rFonts w:ascii="Times New Roman" w:hAnsi="Times New Roman" w:cs="Times New Roman"/>
          <w:sz w:val="24"/>
          <w:szCs w:val="24"/>
        </w:rPr>
        <w:t>specify the</w:t>
      </w:r>
      <w:r w:rsidR="008747D3">
        <w:rPr>
          <w:rFonts w:ascii="Times New Roman" w:hAnsi="Times New Roman" w:cs="Times New Roman"/>
          <w:sz w:val="24"/>
          <w:szCs w:val="24"/>
        </w:rPr>
        <w:t xml:space="preserve"> consequences of good or bad performance. The examples from the country experiences show some consequences such as budget cut of poor performers and allocation to good performing offices. Bangladesh GPMS may also consider similar types of consequences.</w:t>
      </w:r>
    </w:p>
    <w:p w:rsidR="008747D3" w:rsidRPr="008747D3" w:rsidRDefault="008747D3" w:rsidP="008747D3">
      <w:pPr>
        <w:pStyle w:val="ListParagraph"/>
        <w:rPr>
          <w:rFonts w:ascii="Times New Roman" w:hAnsi="Times New Roman" w:cs="Times New Roman"/>
          <w:sz w:val="24"/>
          <w:szCs w:val="24"/>
        </w:rPr>
      </w:pPr>
    </w:p>
    <w:p w:rsidR="009441A3" w:rsidRDefault="009441A3" w:rsidP="002735CD">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u w:val="single"/>
        </w:rPr>
        <w:t>Accountability mechanism for</w:t>
      </w:r>
      <w:r w:rsidR="004B4334" w:rsidRPr="009441A3">
        <w:rPr>
          <w:rFonts w:ascii="Times New Roman" w:hAnsi="Times New Roman" w:cs="Times New Roman"/>
          <w:sz w:val="24"/>
          <w:szCs w:val="24"/>
          <w:u w:val="single"/>
        </w:rPr>
        <w:t xml:space="preserve"> the Ministers</w:t>
      </w:r>
      <w:r w:rsidR="004B4334">
        <w:rPr>
          <w:rFonts w:ascii="Times New Roman" w:hAnsi="Times New Roman" w:cs="Times New Roman"/>
          <w:sz w:val="24"/>
          <w:szCs w:val="24"/>
        </w:rPr>
        <w:t xml:space="preserve">: In most of the country experiences described in table 5.2 </w:t>
      </w:r>
      <w:r>
        <w:rPr>
          <w:rFonts w:ascii="Times New Roman" w:hAnsi="Times New Roman" w:cs="Times New Roman"/>
          <w:sz w:val="24"/>
          <w:szCs w:val="24"/>
        </w:rPr>
        <w:t>showed that Ministers have been hold responsible for the performance of respective ministry and subordinate offices. Ministers are required to explain before the Cabinet and Parliament on performance issues. Bangladesh GPMS may consider some of these accountability mechanisms; such as discussion in the Cabinet on performance issues at the middle and end of a financial year.</w:t>
      </w:r>
    </w:p>
    <w:p w:rsidR="009441A3" w:rsidRPr="009441A3" w:rsidRDefault="009441A3" w:rsidP="009441A3">
      <w:pPr>
        <w:pStyle w:val="ListParagraph"/>
        <w:rPr>
          <w:rFonts w:ascii="Times New Roman" w:hAnsi="Times New Roman" w:cs="Times New Roman"/>
          <w:sz w:val="24"/>
          <w:szCs w:val="24"/>
        </w:rPr>
      </w:pPr>
    </w:p>
    <w:p w:rsidR="00CC5A05" w:rsidRDefault="00BF7EB5" w:rsidP="002735CD">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u w:val="single"/>
        </w:rPr>
        <w:t>Scope of</w:t>
      </w:r>
      <w:r w:rsidR="00FE7613" w:rsidRPr="00BF7EB5">
        <w:rPr>
          <w:rFonts w:ascii="Times New Roman" w:hAnsi="Times New Roman" w:cs="Times New Roman"/>
          <w:sz w:val="24"/>
          <w:szCs w:val="24"/>
          <w:u w:val="single"/>
        </w:rPr>
        <w:t xml:space="preserve"> Citizen’s Participation</w:t>
      </w:r>
      <w:r w:rsidR="00FE7613">
        <w:rPr>
          <w:rFonts w:ascii="Times New Roman" w:hAnsi="Times New Roman" w:cs="Times New Roman"/>
          <w:sz w:val="24"/>
          <w:szCs w:val="24"/>
        </w:rPr>
        <w:t>: Government perform for the betterment of the citizen. Therefore citizen</w:t>
      </w:r>
      <w:r w:rsidR="00F54068">
        <w:rPr>
          <w:rFonts w:ascii="Times New Roman" w:hAnsi="Times New Roman" w:cs="Times New Roman"/>
          <w:sz w:val="24"/>
          <w:szCs w:val="24"/>
        </w:rPr>
        <w:t>’</w:t>
      </w:r>
      <w:r w:rsidR="00FE7613">
        <w:rPr>
          <w:rFonts w:ascii="Times New Roman" w:hAnsi="Times New Roman" w:cs="Times New Roman"/>
          <w:sz w:val="24"/>
          <w:szCs w:val="24"/>
        </w:rPr>
        <w:t xml:space="preserve">s feedback on performance of the government offices may </w:t>
      </w:r>
      <w:r w:rsidR="0037023A">
        <w:rPr>
          <w:rFonts w:ascii="Times New Roman" w:hAnsi="Times New Roman" w:cs="Times New Roman"/>
          <w:sz w:val="24"/>
          <w:szCs w:val="24"/>
        </w:rPr>
        <w:t xml:space="preserve">improve accountability as well as quality of the services. Citizens view and suggestions may also be considered in target setting activities. Currently, a practice of stakeholder discussion is evident in budget making process. </w:t>
      </w:r>
      <w:r w:rsidR="00F54068">
        <w:rPr>
          <w:rFonts w:ascii="Times New Roman" w:hAnsi="Times New Roman" w:cs="Times New Roman"/>
          <w:sz w:val="24"/>
          <w:szCs w:val="24"/>
        </w:rPr>
        <w:t xml:space="preserve">Similar effort may be taken for APA preparation and evaluation. There should be a guideline for citizen’s participation in the APA process. </w:t>
      </w:r>
    </w:p>
    <w:p w:rsidR="00CC5A05" w:rsidRPr="00CC5A05" w:rsidRDefault="00CC5A05" w:rsidP="00CC5A05">
      <w:pPr>
        <w:pStyle w:val="ListParagraph"/>
        <w:rPr>
          <w:rFonts w:ascii="Times New Roman" w:hAnsi="Times New Roman" w:cs="Times New Roman"/>
          <w:sz w:val="24"/>
          <w:szCs w:val="24"/>
        </w:rPr>
      </w:pPr>
    </w:p>
    <w:p w:rsidR="00EC7C47" w:rsidRDefault="00324529" w:rsidP="002735CD">
      <w:pPr>
        <w:pStyle w:val="ListParagraph"/>
        <w:numPr>
          <w:ilvl w:val="0"/>
          <w:numId w:val="9"/>
        </w:numPr>
        <w:jc w:val="both"/>
        <w:rPr>
          <w:rFonts w:ascii="Times New Roman" w:hAnsi="Times New Roman" w:cs="Times New Roman"/>
          <w:sz w:val="24"/>
          <w:szCs w:val="24"/>
        </w:rPr>
      </w:pPr>
      <w:r w:rsidRPr="00EC7C47">
        <w:rPr>
          <w:rFonts w:ascii="Times New Roman" w:hAnsi="Times New Roman" w:cs="Times New Roman"/>
          <w:sz w:val="24"/>
          <w:szCs w:val="24"/>
          <w:u w:val="single"/>
        </w:rPr>
        <w:t>Linking Employee performance with organizational performance</w:t>
      </w:r>
      <w:r>
        <w:rPr>
          <w:rFonts w:ascii="Times New Roman" w:hAnsi="Times New Roman" w:cs="Times New Roman"/>
          <w:sz w:val="24"/>
          <w:szCs w:val="24"/>
        </w:rPr>
        <w:t>: Organizations performance targets are implemented by the employees. Therefore, a direct linkage needs to be established between employee performance and organizational performance. The existing Annual Confidential Report (ACR) system needs to be reviewed to find ways to link with organizational performance.</w:t>
      </w:r>
      <w:r w:rsidR="00F335BA">
        <w:rPr>
          <w:rFonts w:ascii="Times New Roman" w:hAnsi="Times New Roman" w:cs="Times New Roman"/>
          <w:sz w:val="24"/>
          <w:szCs w:val="24"/>
        </w:rPr>
        <w:t xml:space="preserve"> Personnel management should therefore be based on the performance need of an organization.</w:t>
      </w:r>
    </w:p>
    <w:p w:rsidR="002C3E82" w:rsidRPr="002C3E82" w:rsidRDefault="002C3E82" w:rsidP="002C3E82">
      <w:pPr>
        <w:pStyle w:val="ListParagraph"/>
        <w:rPr>
          <w:rFonts w:ascii="Times New Roman" w:hAnsi="Times New Roman" w:cs="Times New Roman"/>
          <w:sz w:val="24"/>
          <w:szCs w:val="24"/>
        </w:rPr>
      </w:pPr>
    </w:p>
    <w:p w:rsidR="002C3E82" w:rsidRDefault="002C3E82" w:rsidP="002735CD">
      <w:pPr>
        <w:pStyle w:val="ListParagraph"/>
        <w:numPr>
          <w:ilvl w:val="0"/>
          <w:numId w:val="9"/>
        </w:numPr>
        <w:jc w:val="both"/>
        <w:rPr>
          <w:rFonts w:ascii="Times New Roman" w:hAnsi="Times New Roman" w:cs="Times New Roman"/>
          <w:sz w:val="24"/>
          <w:szCs w:val="24"/>
        </w:rPr>
      </w:pPr>
      <w:r w:rsidRPr="006018F4">
        <w:rPr>
          <w:rFonts w:ascii="Times New Roman" w:hAnsi="Times New Roman" w:cs="Times New Roman"/>
          <w:sz w:val="24"/>
          <w:szCs w:val="24"/>
          <w:u w:val="single"/>
        </w:rPr>
        <w:t>Separate entity for GPMS</w:t>
      </w:r>
      <w:r>
        <w:rPr>
          <w:rFonts w:ascii="Times New Roman" w:hAnsi="Times New Roman" w:cs="Times New Roman"/>
          <w:sz w:val="24"/>
          <w:szCs w:val="24"/>
        </w:rPr>
        <w:t>: The role and capacity of the CRU of the Cabinet Division need to be enhanced for proper monitoring of performance across the whole of the government. Capacities such as manpower, skill development and technical support are essential. Organizations responsible to perform also need dedicated officers and branch/section for driving the officers and monitoring progress.</w:t>
      </w:r>
    </w:p>
    <w:p w:rsidR="002C3E82" w:rsidRPr="002C3E82" w:rsidRDefault="002C3E82" w:rsidP="002C3E82">
      <w:pPr>
        <w:pStyle w:val="ListParagraph"/>
        <w:rPr>
          <w:rFonts w:ascii="Times New Roman" w:hAnsi="Times New Roman" w:cs="Times New Roman"/>
          <w:sz w:val="24"/>
          <w:szCs w:val="24"/>
        </w:rPr>
      </w:pPr>
    </w:p>
    <w:p w:rsidR="00B6368F" w:rsidRDefault="0026466A" w:rsidP="002735CD">
      <w:pPr>
        <w:pStyle w:val="ListParagraph"/>
        <w:numPr>
          <w:ilvl w:val="0"/>
          <w:numId w:val="9"/>
        </w:numPr>
        <w:jc w:val="both"/>
        <w:rPr>
          <w:rFonts w:ascii="Times New Roman" w:hAnsi="Times New Roman" w:cs="Times New Roman"/>
          <w:sz w:val="24"/>
          <w:szCs w:val="24"/>
        </w:rPr>
      </w:pPr>
      <w:r w:rsidRPr="00B6368F">
        <w:rPr>
          <w:rFonts w:ascii="Times New Roman" w:hAnsi="Times New Roman" w:cs="Times New Roman"/>
          <w:sz w:val="24"/>
          <w:szCs w:val="24"/>
          <w:u w:val="single"/>
        </w:rPr>
        <w:lastRenderedPageBreak/>
        <w:t>Coordination among monitoring offices</w:t>
      </w:r>
      <w:r>
        <w:rPr>
          <w:rFonts w:ascii="Times New Roman" w:hAnsi="Times New Roman" w:cs="Times New Roman"/>
          <w:sz w:val="24"/>
          <w:szCs w:val="24"/>
        </w:rPr>
        <w:t>: There should be effective coordination among the Cabinet Division, Finance Division, Planning Commission, Ministry of Public Administration and the Prime Minister’s office for effective implementation of GPMS policy and guideline. Although the current NCGP and TCGP allows the Secretaries and selected additional secretaries of these ministries to discuss on GPMS, a more detailed institutional mechanism is required for the effectiveness of GPMS.</w:t>
      </w:r>
      <w:r w:rsidR="00E75014">
        <w:rPr>
          <w:rFonts w:ascii="Times New Roman" w:hAnsi="Times New Roman" w:cs="Times New Roman"/>
          <w:sz w:val="24"/>
          <w:szCs w:val="24"/>
        </w:rPr>
        <w:t xml:space="preserve"> </w:t>
      </w:r>
      <w:r w:rsidR="005A6E03">
        <w:rPr>
          <w:rFonts w:ascii="Times New Roman" w:hAnsi="Times New Roman" w:cs="Times New Roman"/>
          <w:sz w:val="24"/>
          <w:szCs w:val="24"/>
        </w:rPr>
        <w:t>Necessary changes in the Allocation of Business may be required.</w:t>
      </w:r>
    </w:p>
    <w:p w:rsidR="00B6368F" w:rsidRPr="00B6368F" w:rsidRDefault="00B6368F" w:rsidP="00B6368F">
      <w:pPr>
        <w:pStyle w:val="ListParagraph"/>
        <w:rPr>
          <w:rFonts w:ascii="Times New Roman" w:hAnsi="Times New Roman" w:cs="Times New Roman"/>
          <w:sz w:val="24"/>
          <w:szCs w:val="24"/>
        </w:rPr>
      </w:pPr>
    </w:p>
    <w:p w:rsidR="002C3E82" w:rsidRDefault="009F742A" w:rsidP="002735CD">
      <w:pPr>
        <w:pStyle w:val="ListParagraph"/>
        <w:numPr>
          <w:ilvl w:val="0"/>
          <w:numId w:val="9"/>
        </w:numPr>
        <w:jc w:val="both"/>
        <w:rPr>
          <w:rFonts w:ascii="Times New Roman" w:hAnsi="Times New Roman" w:cs="Times New Roman"/>
          <w:sz w:val="24"/>
          <w:szCs w:val="24"/>
        </w:rPr>
      </w:pPr>
      <w:r w:rsidRPr="009F742A">
        <w:rPr>
          <w:rFonts w:ascii="Times New Roman" w:hAnsi="Times New Roman" w:cs="Times New Roman"/>
          <w:sz w:val="24"/>
          <w:szCs w:val="24"/>
          <w:u w:val="single"/>
        </w:rPr>
        <w:t>Review mechanism for checking effectiveness of GPMS</w:t>
      </w:r>
      <w:r>
        <w:rPr>
          <w:rFonts w:ascii="Times New Roman" w:hAnsi="Times New Roman" w:cs="Times New Roman"/>
          <w:sz w:val="24"/>
          <w:szCs w:val="24"/>
        </w:rPr>
        <w:t>: Currently, GPMS is run by the government officers and evaluation is also conducted by respective superior authority. However, a review mechanism may be established to check progress and evaluation by a third party from outside the government to identify any loophole that may not be visible from internal mechanisms.</w:t>
      </w:r>
      <w:r w:rsidR="0026466A">
        <w:rPr>
          <w:rFonts w:ascii="Times New Roman" w:hAnsi="Times New Roman" w:cs="Times New Roman"/>
          <w:sz w:val="24"/>
          <w:szCs w:val="24"/>
        </w:rPr>
        <w:t xml:space="preserve">  </w:t>
      </w:r>
    </w:p>
    <w:p w:rsidR="00AD0AB8" w:rsidRPr="00AF19F4" w:rsidRDefault="00AD0AB8" w:rsidP="00AD0AB8">
      <w:pPr>
        <w:jc w:val="both"/>
        <w:rPr>
          <w:rFonts w:ascii="Times New Roman" w:hAnsi="Times New Roman" w:cs="Times New Roman"/>
          <w:b/>
          <w:sz w:val="28"/>
          <w:szCs w:val="24"/>
        </w:rPr>
      </w:pPr>
      <w:r w:rsidRPr="00AF19F4">
        <w:rPr>
          <w:rFonts w:ascii="Times New Roman" w:hAnsi="Times New Roman" w:cs="Times New Roman"/>
          <w:b/>
          <w:sz w:val="28"/>
          <w:szCs w:val="24"/>
        </w:rPr>
        <w:t>7.2 Work</w:t>
      </w:r>
      <w:r w:rsidR="00020D0C" w:rsidRPr="00AF19F4">
        <w:rPr>
          <w:rFonts w:ascii="Times New Roman" w:hAnsi="Times New Roman" w:cs="Times New Roman"/>
          <w:b/>
          <w:sz w:val="28"/>
          <w:szCs w:val="24"/>
        </w:rPr>
        <w:t>-</w:t>
      </w:r>
      <w:r w:rsidRPr="00AF19F4">
        <w:rPr>
          <w:rFonts w:ascii="Times New Roman" w:hAnsi="Times New Roman" w:cs="Times New Roman"/>
          <w:b/>
          <w:sz w:val="28"/>
          <w:szCs w:val="24"/>
        </w:rPr>
        <w:t>plan for implementation:</w:t>
      </w:r>
    </w:p>
    <w:p w:rsidR="00EC7C47" w:rsidRDefault="00696A90" w:rsidP="008E1B23">
      <w:pPr>
        <w:jc w:val="both"/>
        <w:rPr>
          <w:rFonts w:ascii="Times New Roman" w:hAnsi="Times New Roman" w:cs="Times New Roman"/>
          <w:sz w:val="24"/>
          <w:szCs w:val="24"/>
        </w:rPr>
      </w:pPr>
      <w:r w:rsidRPr="008E1B23">
        <w:rPr>
          <w:rFonts w:ascii="Times New Roman" w:hAnsi="Times New Roman" w:cs="Times New Roman"/>
          <w:sz w:val="24"/>
          <w:szCs w:val="24"/>
        </w:rPr>
        <w:t>The following work-plan may be taken for the implementation of the recommendations made for the legal and institutional framework for strengthening GPMS in Bangladesh.</w:t>
      </w:r>
    </w:p>
    <w:p w:rsidR="001C51B6" w:rsidRPr="008E1B23" w:rsidRDefault="001C51B6" w:rsidP="008E1B23">
      <w:pPr>
        <w:jc w:val="both"/>
        <w:rPr>
          <w:rFonts w:ascii="Times New Roman" w:hAnsi="Times New Roman" w:cs="Times New Roman"/>
          <w:sz w:val="24"/>
          <w:szCs w:val="24"/>
        </w:rPr>
      </w:pPr>
      <w:r>
        <w:rPr>
          <w:rFonts w:ascii="Times New Roman" w:hAnsi="Times New Roman" w:cs="Times New Roman"/>
          <w:sz w:val="24"/>
          <w:szCs w:val="24"/>
        </w:rPr>
        <w:t>Table 7.1: Work-plan to implement the recommendations</w:t>
      </w:r>
    </w:p>
    <w:tbl>
      <w:tblPr>
        <w:tblStyle w:val="TableGrid"/>
        <w:tblW w:w="5000" w:type="pct"/>
        <w:tblLayout w:type="fixed"/>
        <w:tblLook w:val="04A0"/>
      </w:tblPr>
      <w:tblGrid>
        <w:gridCol w:w="2376"/>
        <w:gridCol w:w="1702"/>
        <w:gridCol w:w="3401"/>
        <w:gridCol w:w="1763"/>
      </w:tblGrid>
      <w:tr w:rsidR="005F41DC" w:rsidRPr="00B549D2" w:rsidTr="005F41DC">
        <w:tc>
          <w:tcPr>
            <w:tcW w:w="1285" w:type="pct"/>
          </w:tcPr>
          <w:p w:rsidR="00013FB3" w:rsidRPr="00B549D2" w:rsidRDefault="00013FB3" w:rsidP="00B549D2">
            <w:pPr>
              <w:pStyle w:val="ListParagraph"/>
              <w:ind w:left="0"/>
              <w:jc w:val="center"/>
              <w:rPr>
                <w:rFonts w:ascii="Times New Roman" w:hAnsi="Times New Roman" w:cs="Times New Roman"/>
                <w:b/>
                <w:sz w:val="24"/>
                <w:szCs w:val="24"/>
              </w:rPr>
            </w:pPr>
            <w:r w:rsidRPr="00B549D2">
              <w:rPr>
                <w:rFonts w:ascii="Times New Roman" w:hAnsi="Times New Roman" w:cs="Times New Roman"/>
                <w:b/>
                <w:sz w:val="24"/>
                <w:szCs w:val="24"/>
              </w:rPr>
              <w:t>Recommendations</w:t>
            </w:r>
          </w:p>
        </w:tc>
        <w:tc>
          <w:tcPr>
            <w:tcW w:w="921" w:type="pct"/>
          </w:tcPr>
          <w:p w:rsidR="00013FB3" w:rsidRPr="00B549D2" w:rsidRDefault="00013FB3" w:rsidP="00B549D2">
            <w:pPr>
              <w:pStyle w:val="ListParagraph"/>
              <w:ind w:left="0"/>
              <w:jc w:val="center"/>
              <w:rPr>
                <w:rFonts w:ascii="Times New Roman" w:hAnsi="Times New Roman" w:cs="Times New Roman"/>
                <w:b/>
                <w:sz w:val="24"/>
                <w:szCs w:val="24"/>
              </w:rPr>
            </w:pPr>
            <w:r w:rsidRPr="00B549D2">
              <w:rPr>
                <w:rFonts w:ascii="Times New Roman" w:hAnsi="Times New Roman" w:cs="Times New Roman"/>
                <w:b/>
                <w:sz w:val="24"/>
                <w:szCs w:val="24"/>
              </w:rPr>
              <w:t>Responsibility</w:t>
            </w:r>
          </w:p>
        </w:tc>
        <w:tc>
          <w:tcPr>
            <w:tcW w:w="1840" w:type="pct"/>
          </w:tcPr>
          <w:p w:rsidR="00013FB3" w:rsidRPr="00B549D2" w:rsidRDefault="00013FB3" w:rsidP="00B549D2">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Action</w:t>
            </w:r>
          </w:p>
        </w:tc>
        <w:tc>
          <w:tcPr>
            <w:tcW w:w="954" w:type="pct"/>
          </w:tcPr>
          <w:p w:rsidR="00013FB3" w:rsidRPr="00B549D2" w:rsidRDefault="00013FB3" w:rsidP="00906C44">
            <w:pPr>
              <w:pStyle w:val="ListParagraph"/>
              <w:ind w:left="0"/>
              <w:jc w:val="center"/>
              <w:rPr>
                <w:rFonts w:ascii="Times New Roman" w:hAnsi="Times New Roman" w:cs="Times New Roman"/>
                <w:b/>
                <w:sz w:val="24"/>
                <w:szCs w:val="24"/>
              </w:rPr>
            </w:pPr>
            <w:r w:rsidRPr="00B549D2">
              <w:rPr>
                <w:rFonts w:ascii="Times New Roman" w:hAnsi="Times New Roman" w:cs="Times New Roman"/>
                <w:b/>
                <w:sz w:val="24"/>
                <w:szCs w:val="24"/>
              </w:rPr>
              <w:t>T</w:t>
            </w:r>
            <w:r>
              <w:rPr>
                <w:rFonts w:ascii="Times New Roman" w:hAnsi="Times New Roman" w:cs="Times New Roman"/>
                <w:b/>
                <w:sz w:val="24"/>
                <w:szCs w:val="24"/>
              </w:rPr>
              <w:t>ime Frame</w:t>
            </w:r>
          </w:p>
        </w:tc>
      </w:tr>
      <w:tr w:rsidR="005F41DC" w:rsidTr="005F41DC">
        <w:tc>
          <w:tcPr>
            <w:tcW w:w="1285" w:type="pct"/>
          </w:tcPr>
          <w:p w:rsidR="00013FB3" w:rsidRPr="00014A70" w:rsidRDefault="00013FB3" w:rsidP="00696A90">
            <w:pPr>
              <w:pStyle w:val="ListParagraph"/>
              <w:ind w:left="0"/>
              <w:jc w:val="both"/>
              <w:rPr>
                <w:rFonts w:ascii="Times New Roman" w:hAnsi="Times New Roman" w:cs="Times New Roman"/>
                <w:sz w:val="24"/>
                <w:szCs w:val="24"/>
              </w:rPr>
            </w:pPr>
            <w:r w:rsidRPr="00014A70">
              <w:rPr>
                <w:rFonts w:ascii="Times New Roman" w:hAnsi="Times New Roman" w:cs="Times New Roman"/>
                <w:sz w:val="24"/>
                <w:szCs w:val="24"/>
              </w:rPr>
              <w:t>1) Formulation of a comprehensive policy for GPMS</w:t>
            </w:r>
          </w:p>
        </w:tc>
        <w:tc>
          <w:tcPr>
            <w:tcW w:w="921" w:type="pct"/>
          </w:tcPr>
          <w:p w:rsidR="00013FB3" w:rsidRDefault="00013FB3" w:rsidP="00696A90">
            <w:pPr>
              <w:pStyle w:val="ListParagraph"/>
              <w:ind w:left="0"/>
              <w:jc w:val="both"/>
              <w:rPr>
                <w:rFonts w:ascii="Times New Roman" w:hAnsi="Times New Roman" w:cs="Times New Roman"/>
                <w:sz w:val="24"/>
                <w:szCs w:val="24"/>
              </w:rPr>
            </w:pPr>
            <w:r>
              <w:rPr>
                <w:rFonts w:ascii="Times New Roman" w:hAnsi="Times New Roman" w:cs="Times New Roman"/>
                <w:sz w:val="24"/>
                <w:szCs w:val="24"/>
              </w:rPr>
              <w:t>NCGP, CRU of Cabinet Division</w:t>
            </w:r>
          </w:p>
        </w:tc>
        <w:tc>
          <w:tcPr>
            <w:tcW w:w="1840" w:type="pct"/>
          </w:tcPr>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1)Appointment of consultant</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2) Stakeholder Discussion</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3) Draft Policy Approval from the NCGP</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4) Approval from the HPM</w:t>
            </w:r>
          </w:p>
        </w:tc>
        <w:tc>
          <w:tcPr>
            <w:tcW w:w="954" w:type="pct"/>
          </w:tcPr>
          <w:p w:rsidR="00013FB3" w:rsidRDefault="00013FB3" w:rsidP="00906C44">
            <w:pPr>
              <w:pStyle w:val="ListParagraph"/>
              <w:ind w:left="0"/>
              <w:jc w:val="both"/>
              <w:rPr>
                <w:rFonts w:ascii="Times New Roman" w:hAnsi="Times New Roman" w:cs="Times New Roman"/>
                <w:sz w:val="24"/>
                <w:szCs w:val="24"/>
              </w:rPr>
            </w:pPr>
            <w:r>
              <w:rPr>
                <w:rFonts w:ascii="Times New Roman" w:hAnsi="Times New Roman" w:cs="Times New Roman"/>
                <w:sz w:val="24"/>
                <w:szCs w:val="24"/>
              </w:rPr>
              <w:t>One year and six months</w:t>
            </w:r>
          </w:p>
        </w:tc>
      </w:tr>
      <w:tr w:rsidR="005F41DC" w:rsidTr="005F41DC">
        <w:tc>
          <w:tcPr>
            <w:tcW w:w="1285" w:type="pct"/>
          </w:tcPr>
          <w:p w:rsidR="00013FB3" w:rsidRPr="00014A70" w:rsidRDefault="00013FB3" w:rsidP="00014A70">
            <w:pPr>
              <w:pStyle w:val="ListParagraph"/>
              <w:ind w:left="0"/>
              <w:rPr>
                <w:rFonts w:ascii="Times New Roman" w:hAnsi="Times New Roman" w:cs="Times New Roman"/>
                <w:sz w:val="24"/>
                <w:szCs w:val="24"/>
              </w:rPr>
            </w:pPr>
            <w:r w:rsidRPr="00014A70">
              <w:rPr>
                <w:rFonts w:ascii="Times New Roman" w:hAnsi="Times New Roman" w:cs="Times New Roman"/>
                <w:sz w:val="24"/>
                <w:szCs w:val="24"/>
              </w:rPr>
              <w:t>2) Detailed Guideline for implementation of GPMS</w:t>
            </w:r>
          </w:p>
        </w:tc>
        <w:tc>
          <w:tcPr>
            <w:tcW w:w="921" w:type="pct"/>
          </w:tcPr>
          <w:p w:rsidR="00013FB3" w:rsidRDefault="00013FB3" w:rsidP="00696A90">
            <w:pPr>
              <w:pStyle w:val="ListParagraph"/>
              <w:ind w:left="0"/>
              <w:jc w:val="both"/>
              <w:rPr>
                <w:rFonts w:ascii="Times New Roman" w:hAnsi="Times New Roman" w:cs="Times New Roman"/>
                <w:sz w:val="24"/>
                <w:szCs w:val="24"/>
              </w:rPr>
            </w:pPr>
            <w:r>
              <w:rPr>
                <w:rFonts w:ascii="Times New Roman" w:hAnsi="Times New Roman" w:cs="Times New Roman"/>
                <w:sz w:val="24"/>
                <w:szCs w:val="24"/>
              </w:rPr>
              <w:t>TCGP and CRU of Cabinet Division</w:t>
            </w:r>
          </w:p>
        </w:tc>
        <w:tc>
          <w:tcPr>
            <w:tcW w:w="1840" w:type="pct"/>
          </w:tcPr>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1) Prepare the draft guideline</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2) Share with stakeholders</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3) Finalize the Guideline at NCGP</w:t>
            </w:r>
          </w:p>
        </w:tc>
        <w:tc>
          <w:tcPr>
            <w:tcW w:w="954" w:type="pct"/>
          </w:tcPr>
          <w:p w:rsidR="00013FB3" w:rsidRDefault="00013FB3" w:rsidP="00906C44">
            <w:pPr>
              <w:pStyle w:val="ListParagraph"/>
              <w:ind w:left="0"/>
              <w:jc w:val="both"/>
              <w:rPr>
                <w:rFonts w:ascii="Times New Roman" w:hAnsi="Times New Roman" w:cs="Times New Roman"/>
                <w:sz w:val="24"/>
                <w:szCs w:val="24"/>
              </w:rPr>
            </w:pPr>
            <w:r>
              <w:rPr>
                <w:rFonts w:ascii="Times New Roman" w:hAnsi="Times New Roman" w:cs="Times New Roman"/>
                <w:sz w:val="24"/>
                <w:szCs w:val="24"/>
              </w:rPr>
              <w:t>Six months after approval of the Policy</w:t>
            </w:r>
          </w:p>
        </w:tc>
      </w:tr>
      <w:tr w:rsidR="005F41DC" w:rsidTr="005F41DC">
        <w:tc>
          <w:tcPr>
            <w:tcW w:w="1285" w:type="pct"/>
          </w:tcPr>
          <w:p w:rsidR="00013FB3" w:rsidRPr="00014A70" w:rsidRDefault="00013FB3" w:rsidP="00014A70">
            <w:pPr>
              <w:pStyle w:val="ListParagraph"/>
              <w:ind w:left="0"/>
              <w:rPr>
                <w:rFonts w:ascii="Times New Roman" w:hAnsi="Times New Roman" w:cs="Times New Roman"/>
                <w:sz w:val="24"/>
                <w:szCs w:val="24"/>
              </w:rPr>
            </w:pPr>
            <w:r w:rsidRPr="00014A70">
              <w:rPr>
                <w:rFonts w:ascii="Times New Roman" w:hAnsi="Times New Roman" w:cs="Times New Roman"/>
                <w:sz w:val="24"/>
                <w:szCs w:val="24"/>
              </w:rPr>
              <w:t>3) Clear indication of consequences of good/bad performance</w:t>
            </w:r>
          </w:p>
        </w:tc>
        <w:tc>
          <w:tcPr>
            <w:tcW w:w="921" w:type="pct"/>
          </w:tcPr>
          <w:p w:rsidR="00013FB3" w:rsidRDefault="00013FB3" w:rsidP="00014A70">
            <w:pPr>
              <w:pStyle w:val="ListParagraph"/>
              <w:ind w:left="0"/>
              <w:jc w:val="both"/>
              <w:rPr>
                <w:rFonts w:ascii="Times New Roman" w:hAnsi="Times New Roman" w:cs="Times New Roman"/>
                <w:sz w:val="24"/>
                <w:szCs w:val="24"/>
              </w:rPr>
            </w:pPr>
            <w:r>
              <w:rPr>
                <w:rFonts w:ascii="Times New Roman" w:hAnsi="Times New Roman" w:cs="Times New Roman"/>
                <w:sz w:val="24"/>
                <w:szCs w:val="24"/>
              </w:rPr>
              <w:t>NCGP, FD, Planning Commission</w:t>
            </w:r>
          </w:p>
        </w:tc>
        <w:tc>
          <w:tcPr>
            <w:tcW w:w="1840" w:type="pct"/>
          </w:tcPr>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1) Prepare draft consequence guideline;</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2)  Approval from NCGP;</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3) Approval from the HPM</w:t>
            </w:r>
          </w:p>
        </w:tc>
        <w:tc>
          <w:tcPr>
            <w:tcW w:w="954" w:type="pct"/>
          </w:tcPr>
          <w:p w:rsidR="00013FB3" w:rsidRDefault="00013FB3" w:rsidP="00906C44">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Six months after approval of the Policy </w:t>
            </w:r>
          </w:p>
        </w:tc>
      </w:tr>
      <w:tr w:rsidR="005F41DC" w:rsidTr="005F41DC">
        <w:tc>
          <w:tcPr>
            <w:tcW w:w="1285" w:type="pct"/>
          </w:tcPr>
          <w:p w:rsidR="00013FB3" w:rsidRPr="00014A70" w:rsidRDefault="00013FB3" w:rsidP="00014A70">
            <w:pPr>
              <w:pStyle w:val="ListParagraph"/>
              <w:ind w:left="0"/>
              <w:rPr>
                <w:rFonts w:ascii="Times New Roman" w:hAnsi="Times New Roman" w:cs="Times New Roman"/>
                <w:sz w:val="24"/>
                <w:szCs w:val="24"/>
              </w:rPr>
            </w:pPr>
            <w:r w:rsidRPr="00014A70">
              <w:rPr>
                <w:rFonts w:ascii="Times New Roman" w:hAnsi="Times New Roman" w:cs="Times New Roman"/>
                <w:sz w:val="24"/>
                <w:szCs w:val="24"/>
              </w:rPr>
              <w:t>4) Accountability mechanism for the Ministers</w:t>
            </w:r>
          </w:p>
        </w:tc>
        <w:tc>
          <w:tcPr>
            <w:tcW w:w="921" w:type="pct"/>
          </w:tcPr>
          <w:p w:rsidR="00013FB3" w:rsidRDefault="00013FB3" w:rsidP="00014A70">
            <w:pPr>
              <w:pStyle w:val="ListParagraph"/>
              <w:ind w:left="0"/>
              <w:jc w:val="both"/>
              <w:rPr>
                <w:rFonts w:ascii="Times New Roman" w:hAnsi="Times New Roman" w:cs="Times New Roman"/>
                <w:sz w:val="24"/>
                <w:szCs w:val="24"/>
              </w:rPr>
            </w:pPr>
            <w:r>
              <w:rPr>
                <w:rFonts w:ascii="Times New Roman" w:hAnsi="Times New Roman" w:cs="Times New Roman"/>
                <w:sz w:val="24"/>
                <w:szCs w:val="24"/>
              </w:rPr>
              <w:t>Cabinet</w:t>
            </w:r>
            <w:r w:rsidR="00AB6E81">
              <w:rPr>
                <w:rFonts w:ascii="Times New Roman" w:hAnsi="Times New Roman" w:cs="Times New Roman"/>
                <w:sz w:val="24"/>
                <w:szCs w:val="24"/>
              </w:rPr>
              <w:t xml:space="preserve"> Division</w:t>
            </w:r>
          </w:p>
        </w:tc>
        <w:tc>
          <w:tcPr>
            <w:tcW w:w="1840" w:type="pct"/>
          </w:tcPr>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1) Approval from the HPM</w:t>
            </w:r>
          </w:p>
          <w:p w:rsidR="00013FB3" w:rsidRDefault="00013FB3" w:rsidP="005F41DC">
            <w:pPr>
              <w:pStyle w:val="ListParagraph"/>
              <w:ind w:left="0"/>
              <w:rPr>
                <w:rFonts w:ascii="Times New Roman" w:hAnsi="Times New Roman" w:cs="Times New Roman"/>
                <w:sz w:val="24"/>
                <w:szCs w:val="24"/>
              </w:rPr>
            </w:pPr>
          </w:p>
        </w:tc>
        <w:tc>
          <w:tcPr>
            <w:tcW w:w="954" w:type="pct"/>
          </w:tcPr>
          <w:p w:rsidR="00013FB3" w:rsidRDefault="00013FB3" w:rsidP="00906C44">
            <w:pPr>
              <w:pStyle w:val="ListParagraph"/>
              <w:ind w:left="0"/>
              <w:jc w:val="both"/>
              <w:rPr>
                <w:rFonts w:ascii="Times New Roman" w:hAnsi="Times New Roman" w:cs="Times New Roman"/>
                <w:sz w:val="24"/>
                <w:szCs w:val="24"/>
              </w:rPr>
            </w:pPr>
            <w:r>
              <w:rPr>
                <w:rFonts w:ascii="Times New Roman" w:hAnsi="Times New Roman" w:cs="Times New Roman"/>
                <w:sz w:val="24"/>
                <w:szCs w:val="24"/>
              </w:rPr>
              <w:t>After approval of the Policy and guideline</w:t>
            </w:r>
          </w:p>
        </w:tc>
      </w:tr>
      <w:tr w:rsidR="005F41DC" w:rsidTr="005F41DC">
        <w:tc>
          <w:tcPr>
            <w:tcW w:w="1285" w:type="pct"/>
          </w:tcPr>
          <w:p w:rsidR="00013FB3" w:rsidRPr="00014A70" w:rsidRDefault="00013FB3" w:rsidP="00014A70">
            <w:pPr>
              <w:pStyle w:val="ListParagraph"/>
              <w:ind w:left="0"/>
              <w:rPr>
                <w:rFonts w:ascii="Times New Roman" w:hAnsi="Times New Roman" w:cs="Times New Roman"/>
                <w:sz w:val="24"/>
                <w:szCs w:val="24"/>
              </w:rPr>
            </w:pPr>
            <w:r w:rsidRPr="00014A70">
              <w:rPr>
                <w:rFonts w:ascii="Times New Roman" w:hAnsi="Times New Roman" w:cs="Times New Roman"/>
                <w:sz w:val="24"/>
                <w:szCs w:val="24"/>
              </w:rPr>
              <w:t>5) Scope of Citizen’s Participation</w:t>
            </w:r>
          </w:p>
        </w:tc>
        <w:tc>
          <w:tcPr>
            <w:tcW w:w="921" w:type="pct"/>
          </w:tcPr>
          <w:p w:rsidR="00013FB3" w:rsidRDefault="00013FB3" w:rsidP="00014A70">
            <w:pPr>
              <w:pStyle w:val="ListParagraph"/>
              <w:ind w:left="0"/>
              <w:jc w:val="both"/>
              <w:rPr>
                <w:rFonts w:ascii="Times New Roman" w:hAnsi="Times New Roman" w:cs="Times New Roman"/>
                <w:sz w:val="24"/>
                <w:szCs w:val="24"/>
              </w:rPr>
            </w:pPr>
            <w:r>
              <w:rPr>
                <w:rFonts w:ascii="Times New Roman" w:hAnsi="Times New Roman" w:cs="Times New Roman"/>
                <w:sz w:val="24"/>
                <w:szCs w:val="24"/>
              </w:rPr>
              <w:t>NCGP, TCGP</w:t>
            </w:r>
          </w:p>
        </w:tc>
        <w:tc>
          <w:tcPr>
            <w:tcW w:w="1840" w:type="pct"/>
          </w:tcPr>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1) Draft citizen’s participation guideline;</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2) Approval from the NCGP</w:t>
            </w:r>
          </w:p>
        </w:tc>
        <w:tc>
          <w:tcPr>
            <w:tcW w:w="954" w:type="pct"/>
          </w:tcPr>
          <w:p w:rsidR="00013FB3" w:rsidRDefault="00013FB3" w:rsidP="00906C44">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after approval of the Policy </w:t>
            </w:r>
          </w:p>
        </w:tc>
      </w:tr>
      <w:tr w:rsidR="005F41DC" w:rsidTr="005F41DC">
        <w:tc>
          <w:tcPr>
            <w:tcW w:w="1285" w:type="pct"/>
          </w:tcPr>
          <w:p w:rsidR="00013FB3" w:rsidRPr="00014A70" w:rsidRDefault="00013FB3" w:rsidP="00014A70">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6) </w:t>
            </w:r>
            <w:r w:rsidRPr="00E75014">
              <w:rPr>
                <w:rFonts w:ascii="Times New Roman" w:hAnsi="Times New Roman" w:cs="Times New Roman"/>
                <w:sz w:val="24"/>
                <w:szCs w:val="24"/>
              </w:rPr>
              <w:t>Linking Employee performance with organizational performance</w:t>
            </w:r>
          </w:p>
        </w:tc>
        <w:tc>
          <w:tcPr>
            <w:tcW w:w="921" w:type="pct"/>
          </w:tcPr>
          <w:p w:rsidR="00013FB3" w:rsidRDefault="00013FB3" w:rsidP="00014A70">
            <w:pPr>
              <w:pStyle w:val="ListParagraph"/>
              <w:ind w:left="0"/>
              <w:jc w:val="both"/>
              <w:rPr>
                <w:rFonts w:ascii="Times New Roman" w:hAnsi="Times New Roman" w:cs="Times New Roman"/>
                <w:sz w:val="24"/>
                <w:szCs w:val="24"/>
              </w:rPr>
            </w:pPr>
            <w:proofErr w:type="spellStart"/>
            <w:r>
              <w:rPr>
                <w:rFonts w:ascii="Times New Roman" w:hAnsi="Times New Roman" w:cs="Times New Roman"/>
                <w:sz w:val="24"/>
                <w:szCs w:val="24"/>
              </w:rPr>
              <w:t>MoPA</w:t>
            </w:r>
            <w:proofErr w:type="spellEnd"/>
          </w:p>
        </w:tc>
        <w:tc>
          <w:tcPr>
            <w:tcW w:w="1840" w:type="pct"/>
          </w:tcPr>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1) Government Circular</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2) Piloting</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3) Commencement at all offices</w:t>
            </w:r>
          </w:p>
        </w:tc>
        <w:tc>
          <w:tcPr>
            <w:tcW w:w="954" w:type="pct"/>
          </w:tcPr>
          <w:p w:rsidR="00013FB3" w:rsidRDefault="00013FB3" w:rsidP="00906C44">
            <w:pPr>
              <w:pStyle w:val="ListParagraph"/>
              <w:ind w:left="0"/>
              <w:jc w:val="both"/>
              <w:rPr>
                <w:rFonts w:ascii="Times New Roman" w:hAnsi="Times New Roman" w:cs="Times New Roman"/>
                <w:sz w:val="24"/>
                <w:szCs w:val="24"/>
              </w:rPr>
            </w:pPr>
            <w:r>
              <w:rPr>
                <w:rFonts w:ascii="Times New Roman" w:hAnsi="Times New Roman" w:cs="Times New Roman"/>
                <w:sz w:val="24"/>
                <w:szCs w:val="24"/>
              </w:rPr>
              <w:t>Two years</w:t>
            </w:r>
          </w:p>
        </w:tc>
      </w:tr>
      <w:tr w:rsidR="005F41DC" w:rsidTr="005F41DC">
        <w:tc>
          <w:tcPr>
            <w:tcW w:w="1285" w:type="pct"/>
          </w:tcPr>
          <w:p w:rsidR="00013FB3" w:rsidRDefault="00013FB3" w:rsidP="00014A70">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7) </w:t>
            </w:r>
            <w:r w:rsidRPr="00E75014">
              <w:rPr>
                <w:rFonts w:ascii="Times New Roman" w:hAnsi="Times New Roman" w:cs="Times New Roman"/>
                <w:sz w:val="24"/>
                <w:szCs w:val="24"/>
              </w:rPr>
              <w:t>Separate entity for GPMS</w:t>
            </w:r>
          </w:p>
        </w:tc>
        <w:tc>
          <w:tcPr>
            <w:tcW w:w="921" w:type="pct"/>
          </w:tcPr>
          <w:p w:rsidR="00013FB3" w:rsidRDefault="00013FB3" w:rsidP="00014A70">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Cabinet Division, </w:t>
            </w:r>
            <w:proofErr w:type="spellStart"/>
            <w:r>
              <w:rPr>
                <w:rFonts w:ascii="Times New Roman" w:hAnsi="Times New Roman" w:cs="Times New Roman"/>
                <w:sz w:val="24"/>
                <w:szCs w:val="24"/>
              </w:rPr>
              <w:t>MoPA</w:t>
            </w:r>
            <w:proofErr w:type="spellEnd"/>
            <w:r>
              <w:rPr>
                <w:rFonts w:ascii="Times New Roman" w:hAnsi="Times New Roman" w:cs="Times New Roman"/>
                <w:sz w:val="24"/>
                <w:szCs w:val="24"/>
              </w:rPr>
              <w:t xml:space="preserve">, FD, </w:t>
            </w:r>
            <w:r>
              <w:rPr>
                <w:rFonts w:ascii="Times New Roman" w:hAnsi="Times New Roman" w:cs="Times New Roman"/>
                <w:sz w:val="24"/>
                <w:szCs w:val="24"/>
              </w:rPr>
              <w:lastRenderedPageBreak/>
              <w:t>All Ministries</w:t>
            </w:r>
          </w:p>
        </w:tc>
        <w:tc>
          <w:tcPr>
            <w:tcW w:w="1840" w:type="pct"/>
          </w:tcPr>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1) Approval from the Secretary Committee on Administrative Development,</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2) Proposal from concerned ministries</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3) Approval of posts and appointment of officers</w:t>
            </w:r>
          </w:p>
        </w:tc>
        <w:tc>
          <w:tcPr>
            <w:tcW w:w="954" w:type="pct"/>
          </w:tcPr>
          <w:p w:rsidR="00013FB3" w:rsidRDefault="00013FB3" w:rsidP="00906C44">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Two year</w:t>
            </w:r>
          </w:p>
        </w:tc>
      </w:tr>
      <w:tr w:rsidR="005F41DC" w:rsidTr="005F41DC">
        <w:tc>
          <w:tcPr>
            <w:tcW w:w="1285" w:type="pct"/>
          </w:tcPr>
          <w:p w:rsidR="00013FB3" w:rsidRDefault="00013FB3" w:rsidP="00014A70">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8)</w:t>
            </w:r>
            <w:r w:rsidRPr="00E75014">
              <w:rPr>
                <w:rFonts w:ascii="Times New Roman" w:hAnsi="Times New Roman" w:cs="Times New Roman"/>
                <w:sz w:val="24"/>
                <w:szCs w:val="24"/>
              </w:rPr>
              <w:t xml:space="preserve"> Coordination among monitoring offices</w:t>
            </w:r>
          </w:p>
        </w:tc>
        <w:tc>
          <w:tcPr>
            <w:tcW w:w="921" w:type="pct"/>
          </w:tcPr>
          <w:p w:rsidR="00013FB3" w:rsidRDefault="00013FB3" w:rsidP="00014A70">
            <w:pPr>
              <w:pStyle w:val="ListParagraph"/>
              <w:ind w:left="0"/>
              <w:jc w:val="both"/>
              <w:rPr>
                <w:rFonts w:ascii="Times New Roman" w:hAnsi="Times New Roman" w:cs="Times New Roman"/>
                <w:sz w:val="24"/>
                <w:szCs w:val="24"/>
              </w:rPr>
            </w:pPr>
            <w:r>
              <w:rPr>
                <w:rFonts w:ascii="Times New Roman" w:hAnsi="Times New Roman" w:cs="Times New Roman"/>
                <w:sz w:val="24"/>
                <w:szCs w:val="24"/>
              </w:rPr>
              <w:t>Cabinet Division, NCGP</w:t>
            </w:r>
          </w:p>
        </w:tc>
        <w:tc>
          <w:tcPr>
            <w:tcW w:w="1840" w:type="pct"/>
          </w:tcPr>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1) Approval of NCGP</w:t>
            </w:r>
          </w:p>
          <w:p w:rsidR="00013FB3" w:rsidRDefault="00013FB3" w:rsidP="005F41DC">
            <w:pPr>
              <w:pStyle w:val="ListParagraph"/>
              <w:ind w:left="0"/>
              <w:rPr>
                <w:rFonts w:ascii="Times New Roman" w:hAnsi="Times New Roman" w:cs="Times New Roman"/>
                <w:sz w:val="24"/>
                <w:szCs w:val="24"/>
              </w:rPr>
            </w:pPr>
            <w:r>
              <w:rPr>
                <w:rFonts w:ascii="Times New Roman" w:hAnsi="Times New Roman" w:cs="Times New Roman"/>
                <w:sz w:val="24"/>
                <w:szCs w:val="24"/>
              </w:rPr>
              <w:t>2) Change in Allocation of Business</w:t>
            </w:r>
          </w:p>
        </w:tc>
        <w:tc>
          <w:tcPr>
            <w:tcW w:w="954" w:type="pct"/>
          </w:tcPr>
          <w:p w:rsidR="00013FB3" w:rsidRDefault="00013FB3" w:rsidP="00906C44">
            <w:pPr>
              <w:pStyle w:val="ListParagraph"/>
              <w:ind w:left="0"/>
              <w:jc w:val="both"/>
              <w:rPr>
                <w:rFonts w:ascii="Times New Roman" w:hAnsi="Times New Roman" w:cs="Times New Roman"/>
                <w:sz w:val="24"/>
                <w:szCs w:val="24"/>
              </w:rPr>
            </w:pPr>
            <w:r>
              <w:rPr>
                <w:rFonts w:ascii="Times New Roman" w:hAnsi="Times New Roman" w:cs="Times New Roman"/>
                <w:sz w:val="24"/>
                <w:szCs w:val="24"/>
              </w:rPr>
              <w:t>One Year</w:t>
            </w:r>
          </w:p>
        </w:tc>
      </w:tr>
      <w:tr w:rsidR="005F41DC" w:rsidTr="005F41DC">
        <w:tc>
          <w:tcPr>
            <w:tcW w:w="1285" w:type="pct"/>
          </w:tcPr>
          <w:p w:rsidR="00013FB3" w:rsidRPr="008E1B23" w:rsidRDefault="00013FB3" w:rsidP="00014A70">
            <w:pPr>
              <w:pStyle w:val="ListParagraph"/>
              <w:ind w:left="0"/>
              <w:rPr>
                <w:rFonts w:ascii="Times New Roman" w:hAnsi="Times New Roman" w:cs="Times New Roman"/>
                <w:sz w:val="24"/>
                <w:szCs w:val="24"/>
              </w:rPr>
            </w:pPr>
            <w:r w:rsidRPr="008E1B23">
              <w:rPr>
                <w:rFonts w:ascii="Times New Roman" w:hAnsi="Times New Roman" w:cs="Times New Roman"/>
                <w:sz w:val="24"/>
                <w:szCs w:val="24"/>
              </w:rPr>
              <w:t>9) Review mechanism for checking effectiveness of GPMS</w:t>
            </w:r>
          </w:p>
        </w:tc>
        <w:tc>
          <w:tcPr>
            <w:tcW w:w="921" w:type="pct"/>
          </w:tcPr>
          <w:p w:rsidR="00013FB3" w:rsidRDefault="00013FB3" w:rsidP="00014A70">
            <w:pPr>
              <w:pStyle w:val="ListParagraph"/>
              <w:ind w:left="0"/>
              <w:jc w:val="both"/>
              <w:rPr>
                <w:rFonts w:ascii="Times New Roman" w:hAnsi="Times New Roman" w:cs="Times New Roman"/>
                <w:sz w:val="24"/>
                <w:szCs w:val="24"/>
              </w:rPr>
            </w:pPr>
            <w:r>
              <w:rPr>
                <w:rFonts w:ascii="Times New Roman" w:hAnsi="Times New Roman" w:cs="Times New Roman"/>
                <w:sz w:val="24"/>
                <w:szCs w:val="24"/>
              </w:rPr>
              <w:t>NCGP</w:t>
            </w:r>
          </w:p>
        </w:tc>
        <w:tc>
          <w:tcPr>
            <w:tcW w:w="1840" w:type="pct"/>
          </w:tcPr>
          <w:p w:rsidR="00013FB3" w:rsidRPr="005F41DC" w:rsidRDefault="00013FB3" w:rsidP="005F41DC">
            <w:pPr>
              <w:pStyle w:val="ListParagraph"/>
              <w:ind w:left="0"/>
              <w:rPr>
                <w:rFonts w:ascii="Times New Roman" w:hAnsi="Times New Roman" w:cs="Times New Roman"/>
                <w:sz w:val="24"/>
                <w:szCs w:val="24"/>
              </w:rPr>
            </w:pPr>
            <w:r w:rsidRPr="005F41DC">
              <w:rPr>
                <w:rFonts w:ascii="Times New Roman" w:hAnsi="Times New Roman" w:cs="Times New Roman"/>
                <w:sz w:val="24"/>
                <w:szCs w:val="24"/>
              </w:rPr>
              <w:t>1) Prepare draft review mechanism</w:t>
            </w:r>
          </w:p>
          <w:p w:rsidR="00013FB3" w:rsidRPr="005F41DC" w:rsidRDefault="00013FB3" w:rsidP="005F41DC">
            <w:pPr>
              <w:pStyle w:val="ListParagraph"/>
              <w:ind w:left="0"/>
              <w:rPr>
                <w:rFonts w:ascii="Times New Roman" w:hAnsi="Times New Roman" w:cs="Times New Roman"/>
                <w:sz w:val="24"/>
                <w:szCs w:val="24"/>
              </w:rPr>
            </w:pPr>
            <w:r w:rsidRPr="005F41DC">
              <w:rPr>
                <w:rFonts w:ascii="Times New Roman" w:hAnsi="Times New Roman" w:cs="Times New Roman"/>
                <w:sz w:val="24"/>
                <w:szCs w:val="24"/>
              </w:rPr>
              <w:t>2) Approval of NCGP</w:t>
            </w:r>
          </w:p>
          <w:p w:rsidR="00013FB3" w:rsidRDefault="00013FB3" w:rsidP="005F41DC">
            <w:pPr>
              <w:pStyle w:val="ListParagraph"/>
              <w:ind w:left="0"/>
              <w:rPr>
                <w:rFonts w:ascii="Times New Roman" w:hAnsi="Times New Roman" w:cs="Times New Roman"/>
                <w:sz w:val="24"/>
                <w:szCs w:val="24"/>
              </w:rPr>
            </w:pPr>
            <w:r w:rsidRPr="005F41DC">
              <w:rPr>
                <w:rFonts w:ascii="Times New Roman" w:hAnsi="Times New Roman" w:cs="Times New Roman"/>
                <w:sz w:val="24"/>
                <w:szCs w:val="24"/>
              </w:rPr>
              <w:t>3) Appointment of external review farms</w:t>
            </w:r>
          </w:p>
        </w:tc>
        <w:tc>
          <w:tcPr>
            <w:tcW w:w="954" w:type="pct"/>
          </w:tcPr>
          <w:p w:rsidR="00013FB3" w:rsidRDefault="00013FB3" w:rsidP="00906C44">
            <w:pPr>
              <w:pStyle w:val="ListParagraph"/>
              <w:ind w:left="0"/>
              <w:jc w:val="both"/>
              <w:rPr>
                <w:rFonts w:ascii="Times New Roman" w:hAnsi="Times New Roman" w:cs="Times New Roman"/>
                <w:sz w:val="24"/>
                <w:szCs w:val="24"/>
              </w:rPr>
            </w:pPr>
            <w:r>
              <w:rPr>
                <w:rFonts w:ascii="Times New Roman" w:hAnsi="Times New Roman" w:cs="Times New Roman"/>
                <w:sz w:val="24"/>
                <w:szCs w:val="24"/>
              </w:rPr>
              <w:t>Two Years</w:t>
            </w:r>
          </w:p>
        </w:tc>
      </w:tr>
    </w:tbl>
    <w:p w:rsidR="00AF19F4" w:rsidRDefault="00AF19F4" w:rsidP="002B202E">
      <w:pPr>
        <w:jc w:val="both"/>
        <w:rPr>
          <w:rFonts w:ascii="Times New Roman" w:hAnsi="Times New Roman" w:cs="Times New Roman"/>
          <w:b/>
          <w:sz w:val="24"/>
          <w:szCs w:val="24"/>
        </w:rPr>
      </w:pPr>
    </w:p>
    <w:p w:rsidR="006A2488" w:rsidRPr="00AF19F4" w:rsidRDefault="006A2488" w:rsidP="002B202E">
      <w:pPr>
        <w:jc w:val="both"/>
        <w:rPr>
          <w:rFonts w:ascii="Times New Roman" w:hAnsi="Times New Roman" w:cs="Times New Roman"/>
          <w:b/>
          <w:sz w:val="32"/>
          <w:szCs w:val="24"/>
        </w:rPr>
      </w:pPr>
      <w:r w:rsidRPr="00AF19F4">
        <w:rPr>
          <w:rFonts w:ascii="Times New Roman" w:hAnsi="Times New Roman" w:cs="Times New Roman"/>
          <w:b/>
          <w:sz w:val="32"/>
          <w:szCs w:val="24"/>
        </w:rPr>
        <w:t>8. Conclusion</w:t>
      </w:r>
      <w:r w:rsidR="00FA7219" w:rsidRPr="00AF19F4">
        <w:rPr>
          <w:rFonts w:ascii="Times New Roman" w:hAnsi="Times New Roman" w:cs="Times New Roman"/>
          <w:b/>
          <w:sz w:val="32"/>
          <w:szCs w:val="24"/>
        </w:rPr>
        <w:t>:</w:t>
      </w:r>
    </w:p>
    <w:p w:rsidR="007369A5" w:rsidRDefault="00FA7219" w:rsidP="0076582F">
      <w:pPr>
        <w:spacing w:line="360" w:lineRule="auto"/>
        <w:jc w:val="both"/>
        <w:rPr>
          <w:rFonts w:ascii="Times New Roman" w:hAnsi="Times New Roman" w:cs="Times New Roman"/>
          <w:sz w:val="24"/>
          <w:szCs w:val="24"/>
        </w:rPr>
      </w:pPr>
      <w:r>
        <w:rPr>
          <w:rFonts w:ascii="Times New Roman" w:hAnsi="Times New Roman" w:cs="Times New Roman"/>
          <w:sz w:val="24"/>
          <w:szCs w:val="24"/>
        </w:rPr>
        <w:t>GPMS</w:t>
      </w:r>
      <w:r w:rsidR="00CC0245">
        <w:rPr>
          <w:rFonts w:ascii="Times New Roman" w:hAnsi="Times New Roman" w:cs="Times New Roman"/>
          <w:sz w:val="24"/>
          <w:szCs w:val="24"/>
        </w:rPr>
        <w:t>,</w:t>
      </w:r>
      <w:r>
        <w:rPr>
          <w:rFonts w:ascii="Times New Roman" w:hAnsi="Times New Roman" w:cs="Times New Roman"/>
          <w:sz w:val="24"/>
          <w:szCs w:val="24"/>
        </w:rPr>
        <w:t xml:space="preserve"> </w:t>
      </w:r>
      <w:r w:rsidR="00CC0245">
        <w:rPr>
          <w:rFonts w:ascii="Times New Roman" w:hAnsi="Times New Roman" w:cs="Times New Roman"/>
          <w:sz w:val="24"/>
          <w:szCs w:val="24"/>
        </w:rPr>
        <w:t>in the form of APA,</w:t>
      </w:r>
      <w:r>
        <w:rPr>
          <w:rFonts w:ascii="Times New Roman" w:hAnsi="Times New Roman" w:cs="Times New Roman"/>
          <w:sz w:val="24"/>
          <w:szCs w:val="24"/>
        </w:rPr>
        <w:t xml:space="preserve"> has passed eight years</w:t>
      </w:r>
      <w:r w:rsidR="00CC0245">
        <w:rPr>
          <w:rFonts w:ascii="Times New Roman" w:hAnsi="Times New Roman" w:cs="Times New Roman"/>
          <w:sz w:val="24"/>
          <w:szCs w:val="24"/>
        </w:rPr>
        <w:t xml:space="preserve"> in Ba</w:t>
      </w:r>
      <w:r w:rsidR="00D5125D">
        <w:rPr>
          <w:rFonts w:ascii="Times New Roman" w:hAnsi="Times New Roman" w:cs="Times New Roman"/>
          <w:sz w:val="24"/>
          <w:szCs w:val="24"/>
        </w:rPr>
        <w:t>n</w:t>
      </w:r>
      <w:r w:rsidR="00CC0245">
        <w:rPr>
          <w:rFonts w:ascii="Times New Roman" w:hAnsi="Times New Roman" w:cs="Times New Roman"/>
          <w:sz w:val="24"/>
          <w:szCs w:val="24"/>
        </w:rPr>
        <w:t>gladesh</w:t>
      </w:r>
      <w:r>
        <w:rPr>
          <w:rFonts w:ascii="Times New Roman" w:hAnsi="Times New Roman" w:cs="Times New Roman"/>
          <w:sz w:val="24"/>
          <w:szCs w:val="24"/>
        </w:rPr>
        <w:t>. Within this time frame APA has been spread to most of the government offices. The government offices have been oriented with the concept of performance management by this time. Therefore, Bangladesh need</w:t>
      </w:r>
      <w:r w:rsidR="00D5125D">
        <w:rPr>
          <w:rFonts w:ascii="Times New Roman" w:hAnsi="Times New Roman" w:cs="Times New Roman"/>
          <w:sz w:val="24"/>
          <w:szCs w:val="24"/>
        </w:rPr>
        <w:t>s</w:t>
      </w:r>
      <w:r>
        <w:rPr>
          <w:rFonts w:ascii="Times New Roman" w:hAnsi="Times New Roman" w:cs="Times New Roman"/>
          <w:sz w:val="24"/>
          <w:szCs w:val="24"/>
        </w:rPr>
        <w:t xml:space="preserve"> to move forward from this point to an effective and efficient GPMS that would contribute to the country’s vision to be a developed country by 2041. </w:t>
      </w:r>
    </w:p>
    <w:p w:rsidR="00FA7219" w:rsidRPr="00FA7219" w:rsidRDefault="00D5125D" w:rsidP="0076582F">
      <w:pPr>
        <w:spacing w:line="360" w:lineRule="auto"/>
        <w:jc w:val="both"/>
        <w:rPr>
          <w:rFonts w:ascii="Times New Roman" w:hAnsi="Times New Roman" w:cs="Times New Roman"/>
          <w:sz w:val="24"/>
          <w:szCs w:val="24"/>
        </w:rPr>
      </w:pPr>
      <w:r>
        <w:rPr>
          <w:rFonts w:ascii="Times New Roman" w:hAnsi="Times New Roman" w:cs="Times New Roman"/>
          <w:sz w:val="24"/>
          <w:szCs w:val="24"/>
        </w:rPr>
        <w:t>This research has attempted to dig into the current good practices of performance management in public sector to identify some legal and institutional mechanisms that are contributing to the GPMS of those countries (Table 5.2). It has also explored the popular GPMS principles (Table 5.1) and developed a model of legal and institutional framework that may strengthen GPMS (Table 6.1 and thus answers research question no. 1). Finally the model and the findings of KII were in Bangladesh context to identify measures that can improve legal and institutional framework of GPMS in Bangladesh (</w:t>
      </w:r>
      <w:r w:rsidR="0076582F">
        <w:rPr>
          <w:rFonts w:ascii="Times New Roman" w:hAnsi="Times New Roman" w:cs="Times New Roman"/>
          <w:sz w:val="24"/>
          <w:szCs w:val="24"/>
        </w:rPr>
        <w:t>Section 7.1 and thus answers research question no 2).</w:t>
      </w:r>
      <w:r>
        <w:rPr>
          <w:rFonts w:ascii="Times New Roman" w:hAnsi="Times New Roman" w:cs="Times New Roman"/>
          <w:sz w:val="24"/>
          <w:szCs w:val="24"/>
        </w:rPr>
        <w:t xml:space="preserve"> </w:t>
      </w:r>
      <w:r w:rsidR="000E6300">
        <w:rPr>
          <w:rFonts w:ascii="Times New Roman" w:hAnsi="Times New Roman" w:cs="Times New Roman"/>
          <w:sz w:val="24"/>
          <w:szCs w:val="24"/>
        </w:rPr>
        <w:t>Finally, t</w:t>
      </w:r>
      <w:r w:rsidR="001C51B6">
        <w:rPr>
          <w:rFonts w:ascii="Times New Roman" w:hAnsi="Times New Roman" w:cs="Times New Roman"/>
          <w:sz w:val="24"/>
          <w:szCs w:val="24"/>
        </w:rPr>
        <w:t xml:space="preserve">he work-plan provided at Table </w:t>
      </w:r>
      <w:r w:rsidR="000E6300">
        <w:rPr>
          <w:rFonts w:ascii="Times New Roman" w:hAnsi="Times New Roman" w:cs="Times New Roman"/>
          <w:sz w:val="24"/>
          <w:szCs w:val="24"/>
        </w:rPr>
        <w:t>7.1</w:t>
      </w:r>
      <w:r>
        <w:rPr>
          <w:rFonts w:ascii="Times New Roman" w:hAnsi="Times New Roman" w:cs="Times New Roman"/>
          <w:sz w:val="24"/>
          <w:szCs w:val="24"/>
        </w:rPr>
        <w:t xml:space="preserve"> </w:t>
      </w:r>
      <w:r w:rsidR="000E6300">
        <w:rPr>
          <w:rFonts w:ascii="Times New Roman" w:hAnsi="Times New Roman" w:cs="Times New Roman"/>
          <w:sz w:val="24"/>
          <w:szCs w:val="24"/>
        </w:rPr>
        <w:t xml:space="preserve">gives an outline of the way forwards for future action. </w:t>
      </w:r>
    </w:p>
    <w:p w:rsidR="006A2488" w:rsidRPr="006A2488" w:rsidRDefault="006A2488" w:rsidP="002B202E">
      <w:pPr>
        <w:jc w:val="both"/>
        <w:rPr>
          <w:rFonts w:ascii="Times New Roman" w:hAnsi="Times New Roman" w:cs="Times New Roman"/>
          <w:b/>
          <w:sz w:val="24"/>
          <w:szCs w:val="24"/>
        </w:rPr>
      </w:pPr>
    </w:p>
    <w:p w:rsidR="00B559D2" w:rsidRDefault="00B559D2">
      <w:pPr>
        <w:rPr>
          <w:rFonts w:ascii="Times New Roman" w:hAnsi="Times New Roman" w:cs="Times New Roman"/>
          <w:b/>
          <w:sz w:val="24"/>
          <w:szCs w:val="24"/>
        </w:rPr>
      </w:pPr>
      <w:r>
        <w:rPr>
          <w:rFonts w:ascii="Times New Roman" w:hAnsi="Times New Roman" w:cs="Times New Roman"/>
          <w:b/>
          <w:sz w:val="24"/>
          <w:szCs w:val="24"/>
        </w:rPr>
        <w:br w:type="page"/>
      </w:r>
    </w:p>
    <w:p w:rsidR="00B559D2" w:rsidRPr="00AF19F4" w:rsidRDefault="00B559D2" w:rsidP="00B71F45">
      <w:pPr>
        <w:rPr>
          <w:rFonts w:ascii="Times New Roman" w:hAnsi="Times New Roman" w:cs="Times New Roman"/>
          <w:b/>
          <w:sz w:val="32"/>
          <w:szCs w:val="28"/>
        </w:rPr>
      </w:pPr>
      <w:r w:rsidRPr="00AF19F4">
        <w:rPr>
          <w:rFonts w:ascii="Times New Roman" w:hAnsi="Times New Roman" w:cs="Times New Roman"/>
          <w:b/>
          <w:sz w:val="32"/>
          <w:szCs w:val="28"/>
        </w:rPr>
        <w:lastRenderedPageBreak/>
        <w:t>List of Reference</w:t>
      </w:r>
    </w:p>
    <w:p w:rsidR="00847F1E" w:rsidRDefault="001641DB"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Armstrong, M. and </w:t>
      </w:r>
      <w:r w:rsidR="00847F1E">
        <w:rPr>
          <w:rFonts w:ascii="Times New Roman" w:hAnsi="Times New Roman" w:cs="Times New Roman"/>
          <w:color w:val="000000" w:themeColor="text1"/>
          <w:sz w:val="24"/>
          <w:szCs w:val="24"/>
        </w:rPr>
        <w:t>Baron</w:t>
      </w:r>
      <w:r>
        <w:rPr>
          <w:rFonts w:ascii="Times New Roman" w:hAnsi="Times New Roman" w:cs="Times New Roman"/>
          <w:color w:val="000000" w:themeColor="text1"/>
          <w:sz w:val="24"/>
          <w:szCs w:val="24"/>
        </w:rPr>
        <w:t>, A.</w:t>
      </w:r>
      <w:r w:rsidR="00847F1E">
        <w:rPr>
          <w:rFonts w:ascii="Times New Roman" w:hAnsi="Times New Roman" w:cs="Times New Roman"/>
          <w:color w:val="000000" w:themeColor="text1"/>
          <w:sz w:val="24"/>
          <w:szCs w:val="24"/>
        </w:rPr>
        <w:t xml:space="preserve"> 2003,</w:t>
      </w:r>
      <w:r w:rsidR="00847F1E" w:rsidRPr="005016DE">
        <w:rPr>
          <w:rFonts w:ascii="Times New Roman" w:hAnsi="Times New Roman" w:cs="Times New Roman"/>
          <w:color w:val="000000" w:themeColor="text1"/>
          <w:sz w:val="24"/>
          <w:szCs w:val="24"/>
        </w:rPr>
        <w:t xml:space="preserve"> Performance manage</w:t>
      </w:r>
      <w:r w:rsidR="00847F1E">
        <w:rPr>
          <w:rFonts w:ascii="Times New Roman" w:hAnsi="Times New Roman" w:cs="Times New Roman"/>
          <w:color w:val="000000" w:themeColor="text1"/>
          <w:sz w:val="24"/>
          <w:szCs w:val="24"/>
        </w:rPr>
        <w:t>ment: the new realities. London:</w:t>
      </w:r>
      <w:r w:rsidR="00847F1E" w:rsidRPr="005016DE">
        <w:rPr>
          <w:rFonts w:ascii="Times New Roman" w:hAnsi="Times New Roman" w:cs="Times New Roman"/>
          <w:color w:val="000000" w:themeColor="text1"/>
          <w:sz w:val="24"/>
          <w:szCs w:val="24"/>
        </w:rPr>
        <w:t xml:space="preserve"> Chartered Institute of Personnel and Development</w:t>
      </w:r>
      <w:r w:rsidR="00847F1E">
        <w:rPr>
          <w:rFonts w:ascii="Times New Roman" w:hAnsi="Times New Roman" w:cs="Times New Roman"/>
          <w:color w:val="000000" w:themeColor="text1"/>
          <w:sz w:val="24"/>
          <w:szCs w:val="24"/>
        </w:rPr>
        <w:t>;</w:t>
      </w:r>
    </w:p>
    <w:p w:rsidR="003C1BE9" w:rsidRDefault="00847F1E"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Armstrong, M., 2009,</w:t>
      </w:r>
      <w:r w:rsidR="003C1BE9" w:rsidRPr="005016DE">
        <w:rPr>
          <w:rFonts w:ascii="Times New Roman" w:hAnsi="Times New Roman" w:cs="Times New Roman"/>
          <w:color w:val="000000" w:themeColor="text1"/>
          <w:sz w:val="24"/>
          <w:szCs w:val="24"/>
        </w:rPr>
        <w:t xml:space="preserve"> Armstrong’s Handbook of Performance Management: An evidence-based guide to delivering high performance, </w:t>
      </w:r>
      <w:r w:rsidR="003C1BE9">
        <w:rPr>
          <w:rFonts w:ascii="Times New Roman" w:hAnsi="Times New Roman" w:cs="Times New Roman"/>
          <w:color w:val="000000" w:themeColor="text1"/>
          <w:sz w:val="24"/>
          <w:szCs w:val="24"/>
        </w:rPr>
        <w:t xml:space="preserve">London: </w:t>
      </w:r>
      <w:proofErr w:type="spellStart"/>
      <w:r w:rsidR="003C1BE9" w:rsidRPr="005016DE">
        <w:rPr>
          <w:rFonts w:ascii="Times New Roman" w:hAnsi="Times New Roman" w:cs="Times New Roman"/>
          <w:color w:val="000000" w:themeColor="text1"/>
          <w:sz w:val="24"/>
          <w:szCs w:val="24"/>
        </w:rPr>
        <w:t>Kogan</w:t>
      </w:r>
      <w:proofErr w:type="spellEnd"/>
      <w:r w:rsidR="003C1BE9" w:rsidRPr="005016DE">
        <w:rPr>
          <w:rFonts w:ascii="Times New Roman" w:hAnsi="Times New Roman" w:cs="Times New Roman"/>
          <w:color w:val="000000" w:themeColor="text1"/>
          <w:sz w:val="24"/>
          <w:szCs w:val="24"/>
        </w:rPr>
        <w:t xml:space="preserve"> Page, p.9</w:t>
      </w:r>
      <w:r w:rsidR="003C1BE9">
        <w:rPr>
          <w:rFonts w:ascii="Times New Roman" w:hAnsi="Times New Roman" w:cs="Times New Roman"/>
          <w:color w:val="000000" w:themeColor="text1"/>
          <w:sz w:val="24"/>
          <w:szCs w:val="24"/>
        </w:rPr>
        <w:t>;</w:t>
      </w:r>
    </w:p>
    <w:p w:rsidR="00B559D2" w:rsidRPr="005016DE" w:rsidRDefault="00B559D2"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r w:rsidRPr="005016DE">
        <w:rPr>
          <w:rFonts w:ascii="Times New Roman" w:hAnsi="Times New Roman" w:cs="Times New Roman"/>
          <w:color w:val="000000" w:themeColor="text1"/>
          <w:sz w:val="24"/>
          <w:szCs w:val="24"/>
        </w:rPr>
        <w:t>Austra</w:t>
      </w:r>
      <w:r>
        <w:rPr>
          <w:rFonts w:ascii="Times New Roman" w:hAnsi="Times New Roman" w:cs="Times New Roman"/>
          <w:color w:val="000000" w:themeColor="text1"/>
          <w:sz w:val="24"/>
          <w:szCs w:val="24"/>
        </w:rPr>
        <w:t>lian Public Service Commission 2018,</w:t>
      </w:r>
      <w:r w:rsidRPr="005016DE">
        <w:rPr>
          <w:rFonts w:ascii="Times New Roman" w:hAnsi="Times New Roman" w:cs="Times New Roman"/>
          <w:color w:val="000000" w:themeColor="text1"/>
          <w:sz w:val="24"/>
          <w:szCs w:val="24"/>
        </w:rPr>
        <w:t xml:space="preserve"> </w:t>
      </w:r>
      <w:r w:rsidRPr="00983DA2">
        <w:rPr>
          <w:rFonts w:ascii="Times New Roman" w:hAnsi="Times New Roman" w:cs="Times New Roman"/>
          <w:color w:val="000000" w:themeColor="text1"/>
          <w:sz w:val="24"/>
          <w:szCs w:val="24"/>
        </w:rPr>
        <w:t>Performance Management in the APS</w:t>
      </w:r>
      <w:r>
        <w:rPr>
          <w:rFonts w:ascii="Times New Roman" w:hAnsi="Times New Roman" w:cs="Times New Roman"/>
          <w:color w:val="000000" w:themeColor="text1"/>
          <w:sz w:val="24"/>
          <w:szCs w:val="24"/>
        </w:rPr>
        <w:t>.</w:t>
      </w:r>
      <w:r w:rsidRPr="005016D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Available from</w:t>
      </w:r>
      <w:r w:rsidRPr="005016DE">
        <w:rPr>
          <w:rFonts w:ascii="Times New Roman" w:hAnsi="Times New Roman" w:cs="Times New Roman"/>
          <w:color w:val="000000" w:themeColor="text1"/>
          <w:sz w:val="24"/>
          <w:szCs w:val="24"/>
        </w:rPr>
        <w:t xml:space="preserve"> </w:t>
      </w:r>
      <w:hyperlink r:id="rId17" w:history="1">
        <w:r w:rsidRPr="00CF49AA">
          <w:rPr>
            <w:rStyle w:val="Hyperlink"/>
            <w:rFonts w:ascii="Times New Roman" w:hAnsi="Times New Roman" w:cs="Times New Roman"/>
          </w:rPr>
          <w:t>https://www.apsc.gov.au/performance-management-aps</w:t>
        </w:r>
      </w:hyperlink>
      <w:r w:rsidRPr="005016DE">
        <w:rPr>
          <w:rFonts w:ascii="Times New Roman" w:hAnsi="Times New Roman" w:cs="Times New Roman"/>
          <w:color w:val="000000" w:themeColor="text1"/>
        </w:rPr>
        <w:t xml:space="preserve"> [15 May 2020]</w:t>
      </w:r>
      <w:r>
        <w:rPr>
          <w:rFonts w:ascii="Times New Roman" w:hAnsi="Times New Roman" w:cs="Times New Roman"/>
          <w:color w:val="000000" w:themeColor="text1"/>
        </w:rPr>
        <w:t>;</w:t>
      </w:r>
    </w:p>
    <w:p w:rsidR="00B559D2" w:rsidRDefault="00B559D2" w:rsidP="00B559D2">
      <w:pPr>
        <w:pStyle w:val="ListParagraph"/>
        <w:numPr>
          <w:ilvl w:val="0"/>
          <w:numId w:val="10"/>
        </w:numPr>
        <w:spacing w:after="16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Bhuiyan</w:t>
      </w:r>
      <w:proofErr w:type="spellEnd"/>
      <w:r>
        <w:rPr>
          <w:rFonts w:ascii="Times New Roman" w:hAnsi="Times New Roman" w:cs="Times New Roman"/>
          <w:sz w:val="24"/>
          <w:szCs w:val="24"/>
        </w:rPr>
        <w:t xml:space="preserve">, MMR, </w:t>
      </w:r>
      <w:proofErr w:type="spellStart"/>
      <w:r>
        <w:rPr>
          <w:rFonts w:ascii="Times New Roman" w:hAnsi="Times New Roman" w:cs="Times New Roman"/>
          <w:sz w:val="24"/>
          <w:szCs w:val="24"/>
        </w:rPr>
        <w:t>Haque,MA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Kabir,MF</w:t>
      </w:r>
      <w:proofErr w:type="spellEnd"/>
      <w:r>
        <w:rPr>
          <w:rFonts w:ascii="Times New Roman" w:hAnsi="Times New Roman" w:cs="Times New Roman"/>
          <w:sz w:val="24"/>
          <w:szCs w:val="24"/>
        </w:rPr>
        <w:t xml:space="preserve"> 2020, Prospects of Linking Employee Performance with Annual Performance Agreement, Research Paper, Cabinet Division, Government of Bangladesh;</w:t>
      </w:r>
    </w:p>
    <w:p w:rsidR="0058596F" w:rsidRDefault="0058596F" w:rsidP="00B559D2">
      <w:pPr>
        <w:pStyle w:val="ListParagraph"/>
        <w:numPr>
          <w:ilvl w:val="0"/>
          <w:numId w:val="10"/>
        </w:numPr>
        <w:spacing w:after="16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Biswas</w:t>
      </w:r>
      <w:proofErr w:type="spellEnd"/>
      <w:r>
        <w:rPr>
          <w:rFonts w:ascii="Times New Roman" w:hAnsi="Times New Roman" w:cs="Times New Roman"/>
          <w:sz w:val="24"/>
          <w:szCs w:val="24"/>
        </w:rPr>
        <w:t xml:space="preserve">, BD and </w:t>
      </w:r>
      <w:proofErr w:type="spellStart"/>
      <w:r>
        <w:rPr>
          <w:rFonts w:ascii="Times New Roman" w:hAnsi="Times New Roman" w:cs="Times New Roman"/>
          <w:sz w:val="24"/>
          <w:szCs w:val="24"/>
        </w:rPr>
        <w:t>Rahman</w:t>
      </w:r>
      <w:proofErr w:type="spellEnd"/>
      <w:r>
        <w:rPr>
          <w:rFonts w:ascii="Times New Roman" w:hAnsi="Times New Roman" w:cs="Times New Roman"/>
          <w:sz w:val="24"/>
          <w:szCs w:val="24"/>
        </w:rPr>
        <w:t xml:space="preserve"> MM 2018, Major Challenges of Public Administration in Bangladesh: Few Observations and Suggestions, </w:t>
      </w:r>
      <w:r w:rsidRPr="005736F1">
        <w:rPr>
          <w:rFonts w:ascii="Times New Roman" w:hAnsi="Times New Roman" w:cs="Times New Roman"/>
          <w:i/>
          <w:sz w:val="24"/>
          <w:szCs w:val="24"/>
        </w:rPr>
        <w:t xml:space="preserve">International Journal of Emerging Trends in Social </w:t>
      </w:r>
      <w:r w:rsidR="005736F1" w:rsidRPr="005736F1">
        <w:rPr>
          <w:rFonts w:ascii="Times New Roman" w:hAnsi="Times New Roman" w:cs="Times New Roman"/>
          <w:i/>
          <w:sz w:val="24"/>
          <w:szCs w:val="24"/>
        </w:rPr>
        <w:t>Sciences</w:t>
      </w:r>
      <w:r w:rsidR="005736F1">
        <w:rPr>
          <w:rFonts w:ascii="Times New Roman" w:hAnsi="Times New Roman" w:cs="Times New Roman"/>
          <w:sz w:val="24"/>
          <w:szCs w:val="24"/>
        </w:rPr>
        <w:t>, vol. 2, no. 2, pp. 74-93;</w:t>
      </w:r>
    </w:p>
    <w:p w:rsidR="00847F1E" w:rsidRPr="005016DE" w:rsidRDefault="00847F1E" w:rsidP="00847F1E">
      <w:pPr>
        <w:pStyle w:val="ListParagraph"/>
        <w:numPr>
          <w:ilvl w:val="0"/>
          <w:numId w:val="10"/>
        </w:numPr>
        <w:spacing w:after="0"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Busi</w:t>
      </w:r>
      <w:proofErr w:type="spellEnd"/>
      <w:r>
        <w:rPr>
          <w:rFonts w:ascii="Times New Roman" w:hAnsi="Times New Roman" w:cs="Times New Roman"/>
          <w:color w:val="000000" w:themeColor="text1"/>
          <w:sz w:val="24"/>
          <w:szCs w:val="24"/>
        </w:rPr>
        <w:t xml:space="preserve">, M. and </w:t>
      </w:r>
      <w:proofErr w:type="spellStart"/>
      <w:r w:rsidRPr="005016DE">
        <w:rPr>
          <w:rFonts w:ascii="Times New Roman" w:hAnsi="Times New Roman" w:cs="Times New Roman"/>
          <w:color w:val="000000" w:themeColor="text1"/>
          <w:sz w:val="24"/>
          <w:szCs w:val="24"/>
        </w:rPr>
        <w:t>Bititci</w:t>
      </w:r>
      <w:proofErr w:type="spellEnd"/>
      <w:r>
        <w:rPr>
          <w:rFonts w:ascii="Times New Roman" w:hAnsi="Times New Roman" w:cs="Times New Roman"/>
          <w:color w:val="000000" w:themeColor="text1"/>
          <w:sz w:val="24"/>
          <w:szCs w:val="24"/>
        </w:rPr>
        <w:t>, U.S</w:t>
      </w:r>
      <w:r w:rsidRPr="005016D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2006,</w:t>
      </w:r>
      <w:r w:rsidRPr="005016D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5016DE">
        <w:rPr>
          <w:rFonts w:ascii="Times New Roman" w:hAnsi="Times New Roman" w:cs="Times New Roman"/>
          <w:color w:val="000000" w:themeColor="text1"/>
          <w:sz w:val="24"/>
          <w:szCs w:val="24"/>
        </w:rPr>
        <w:t>Collaborative performance management: pr</w:t>
      </w:r>
      <w:r>
        <w:rPr>
          <w:rFonts w:ascii="Times New Roman" w:hAnsi="Times New Roman" w:cs="Times New Roman"/>
          <w:color w:val="000000" w:themeColor="text1"/>
          <w:sz w:val="24"/>
          <w:szCs w:val="24"/>
        </w:rPr>
        <w:t>esent gaps and future research’,</w:t>
      </w:r>
      <w:r w:rsidRPr="005016DE">
        <w:rPr>
          <w:rFonts w:ascii="Times New Roman" w:hAnsi="Times New Roman" w:cs="Times New Roman"/>
          <w:color w:val="000000" w:themeColor="text1"/>
          <w:sz w:val="24"/>
          <w:szCs w:val="24"/>
        </w:rPr>
        <w:t xml:space="preserve"> </w:t>
      </w:r>
      <w:r w:rsidRPr="00847F1E">
        <w:rPr>
          <w:rFonts w:ascii="Times New Roman" w:hAnsi="Times New Roman" w:cs="Times New Roman"/>
          <w:i/>
          <w:color w:val="000000" w:themeColor="text1"/>
          <w:sz w:val="24"/>
          <w:szCs w:val="24"/>
        </w:rPr>
        <w:t>International Journal of Productivity and Performance Management</w:t>
      </w:r>
      <w:r>
        <w:rPr>
          <w:rFonts w:ascii="Times New Roman" w:hAnsi="Times New Roman" w:cs="Times New Roman"/>
          <w:color w:val="000000" w:themeColor="text1"/>
          <w:sz w:val="24"/>
          <w:szCs w:val="24"/>
        </w:rPr>
        <w:t>, vol.</w:t>
      </w:r>
      <w:r w:rsidRPr="005016DE">
        <w:rPr>
          <w:rFonts w:ascii="Times New Roman" w:hAnsi="Times New Roman" w:cs="Times New Roman"/>
          <w:color w:val="000000" w:themeColor="text1"/>
          <w:sz w:val="24"/>
          <w:szCs w:val="24"/>
        </w:rPr>
        <w:t xml:space="preserve"> 55</w:t>
      </w:r>
      <w:r>
        <w:rPr>
          <w:rFonts w:ascii="Times New Roman" w:hAnsi="Times New Roman" w:cs="Times New Roman"/>
          <w:color w:val="000000" w:themeColor="text1"/>
          <w:sz w:val="24"/>
          <w:szCs w:val="24"/>
        </w:rPr>
        <w:t xml:space="preserve">, no. </w:t>
      </w:r>
      <w:r w:rsidRPr="005016DE">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pp. 7-25;</w:t>
      </w:r>
    </w:p>
    <w:p w:rsidR="00B559D2" w:rsidRDefault="00B559D2" w:rsidP="00B559D2">
      <w:pPr>
        <w:pStyle w:val="ListParagraph"/>
        <w:numPr>
          <w:ilvl w:val="0"/>
          <w:numId w:val="10"/>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Cabinet Division 2020, Publication on GPMS. Available from </w:t>
      </w:r>
      <w:hyperlink r:id="rId18" w:history="1">
        <w:r w:rsidRPr="00EC3376">
          <w:rPr>
            <w:rStyle w:val="Hyperlink"/>
            <w:rFonts w:ascii="Times New Roman" w:hAnsi="Times New Roman" w:cs="Times New Roman"/>
            <w:sz w:val="24"/>
            <w:szCs w:val="24"/>
          </w:rPr>
          <w:t>https://cabinet.gov.bd/</w:t>
        </w:r>
      </w:hyperlink>
      <w:r>
        <w:rPr>
          <w:rFonts w:ascii="Times New Roman" w:hAnsi="Times New Roman" w:cs="Times New Roman"/>
          <w:sz w:val="24"/>
          <w:szCs w:val="24"/>
        </w:rPr>
        <w:t xml:space="preserve"> [24 August 2022];</w:t>
      </w:r>
    </w:p>
    <w:p w:rsidR="00B559D2" w:rsidRDefault="00B559D2" w:rsidP="00B559D2">
      <w:pPr>
        <w:pStyle w:val="ListParagraph"/>
        <w:numPr>
          <w:ilvl w:val="0"/>
          <w:numId w:val="10"/>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Civil Service Act 2018, Ministry of Public Administration, Govern</w:t>
      </w:r>
      <w:r w:rsidR="00523313">
        <w:rPr>
          <w:rFonts w:ascii="Times New Roman" w:hAnsi="Times New Roman" w:cs="Times New Roman"/>
          <w:sz w:val="24"/>
          <w:szCs w:val="24"/>
        </w:rPr>
        <w:t>ment of Bangladesh. Available from</w:t>
      </w:r>
      <w:r>
        <w:rPr>
          <w:rFonts w:ascii="Times New Roman" w:hAnsi="Times New Roman" w:cs="Times New Roman"/>
          <w:sz w:val="24"/>
          <w:szCs w:val="24"/>
        </w:rPr>
        <w:t xml:space="preserve"> </w:t>
      </w:r>
      <w:hyperlink r:id="rId19" w:history="1">
        <w:r w:rsidRPr="00EC3376">
          <w:rPr>
            <w:rStyle w:val="Hyperlink"/>
            <w:rFonts w:ascii="Times New Roman" w:hAnsi="Times New Roman" w:cs="Times New Roman"/>
            <w:sz w:val="24"/>
            <w:szCs w:val="24"/>
          </w:rPr>
          <w:t>http://bdlaws.minlaw.gov.bd/act-1271.html?lang=en</w:t>
        </w:r>
      </w:hyperlink>
      <w:r>
        <w:rPr>
          <w:rFonts w:ascii="Times New Roman" w:hAnsi="Times New Roman" w:cs="Times New Roman"/>
          <w:sz w:val="24"/>
          <w:szCs w:val="24"/>
        </w:rPr>
        <w:t xml:space="preserve">, [27 August 2022]; </w:t>
      </w:r>
    </w:p>
    <w:p w:rsidR="00B559D2" w:rsidRDefault="00B559D2" w:rsidP="00B559D2">
      <w:pPr>
        <w:pStyle w:val="ListParagraph"/>
        <w:numPr>
          <w:ilvl w:val="0"/>
          <w:numId w:val="10"/>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Commonwealth Secretariat 2022, Outcome Statement, 2</w:t>
      </w:r>
      <w:r w:rsidRPr="00E503C1">
        <w:rPr>
          <w:rFonts w:ascii="Times New Roman" w:hAnsi="Times New Roman" w:cs="Times New Roman"/>
          <w:sz w:val="24"/>
          <w:szCs w:val="24"/>
          <w:vertAlign w:val="superscript"/>
        </w:rPr>
        <w:t>nd</w:t>
      </w:r>
      <w:r>
        <w:rPr>
          <w:rFonts w:ascii="Times New Roman" w:hAnsi="Times New Roman" w:cs="Times New Roman"/>
          <w:sz w:val="24"/>
          <w:szCs w:val="24"/>
        </w:rPr>
        <w:t xml:space="preserve"> Biennial Pan-Commonwealth Meeting of Heads of Public Service /Cabinet Secretaries. Ava</w:t>
      </w:r>
      <w:r w:rsidR="00523313">
        <w:rPr>
          <w:rFonts w:ascii="Times New Roman" w:hAnsi="Times New Roman" w:cs="Times New Roman"/>
          <w:sz w:val="24"/>
          <w:szCs w:val="24"/>
        </w:rPr>
        <w:t>ilable from</w:t>
      </w:r>
      <w:r>
        <w:rPr>
          <w:rFonts w:ascii="Times New Roman" w:hAnsi="Times New Roman" w:cs="Times New Roman"/>
          <w:sz w:val="24"/>
          <w:szCs w:val="24"/>
        </w:rPr>
        <w:t xml:space="preserve"> </w:t>
      </w:r>
      <w:r w:rsidRPr="0089614F">
        <w:rPr>
          <w:rFonts w:ascii="Times New Roman" w:hAnsi="Times New Roman" w:cs="Times New Roman"/>
          <w:sz w:val="24"/>
          <w:szCs w:val="24"/>
        </w:rPr>
        <w:t>https://thecommonwealth.org/news/commonwealth-heads-public-service-meeting-concludes-endorsement-government</w:t>
      </w:r>
      <w:r>
        <w:rPr>
          <w:rFonts w:ascii="Times New Roman" w:hAnsi="Times New Roman" w:cs="Times New Roman"/>
          <w:sz w:val="24"/>
          <w:szCs w:val="24"/>
        </w:rPr>
        <w:t xml:space="preserve"> [13 August, 2022];</w:t>
      </w:r>
    </w:p>
    <w:p w:rsidR="00B559D2" w:rsidRPr="00CF49AA" w:rsidRDefault="00B559D2" w:rsidP="00B559D2">
      <w:pPr>
        <w:pStyle w:val="ListParagraph"/>
        <w:numPr>
          <w:ilvl w:val="0"/>
          <w:numId w:val="10"/>
        </w:numPr>
        <w:shd w:val="clear" w:color="auto" w:fill="FFFFFF"/>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Department of Finance 2000, General Council Report 1368,</w:t>
      </w:r>
      <w:r w:rsidRPr="005016DE">
        <w:rPr>
          <w:rFonts w:ascii="Times New Roman" w:hAnsi="Times New Roman" w:cs="Times New Roman"/>
          <w:color w:val="000000" w:themeColor="text1"/>
          <w:sz w:val="24"/>
          <w:szCs w:val="24"/>
        </w:rPr>
        <w:t xml:space="preserve"> Gover</w:t>
      </w:r>
      <w:r>
        <w:rPr>
          <w:rFonts w:ascii="Times New Roman" w:hAnsi="Times New Roman" w:cs="Times New Roman"/>
          <w:color w:val="000000" w:themeColor="text1"/>
          <w:sz w:val="24"/>
          <w:szCs w:val="24"/>
        </w:rPr>
        <w:t>nment of Ireland,</w:t>
      </w:r>
      <w:r w:rsidRPr="005016DE">
        <w:rPr>
          <w:rFonts w:ascii="Times New Roman" w:hAnsi="Times New Roman" w:cs="Times New Roman"/>
          <w:color w:val="000000" w:themeColor="text1"/>
          <w:sz w:val="24"/>
          <w:szCs w:val="24"/>
        </w:rPr>
        <w:t xml:space="preserve"> Available form:</w:t>
      </w:r>
      <w:r>
        <w:rPr>
          <w:rFonts w:ascii="Times New Roman" w:hAnsi="Times New Roman" w:hint="cs"/>
          <w:color w:val="000000" w:themeColor="text1"/>
          <w:sz w:val="24"/>
          <w:szCs w:val="30"/>
          <w:cs/>
          <w:lang w:bidi="bn-BD"/>
        </w:rPr>
        <w:t xml:space="preserve"> </w:t>
      </w:r>
    </w:p>
    <w:p w:rsidR="00B559D2" w:rsidRPr="00CF49AA" w:rsidRDefault="00673949" w:rsidP="00B559D2">
      <w:pPr>
        <w:pStyle w:val="ListParagraph"/>
        <w:shd w:val="clear" w:color="auto" w:fill="FFFFFF"/>
        <w:spacing w:line="360" w:lineRule="auto"/>
        <w:jc w:val="both"/>
        <w:rPr>
          <w:rFonts w:ascii="Times New Roman" w:hAnsi="Times New Roman" w:cs="Times New Roman"/>
          <w:color w:val="000000" w:themeColor="text1"/>
          <w:sz w:val="24"/>
          <w:szCs w:val="24"/>
        </w:rPr>
      </w:pPr>
      <w:hyperlink r:id="rId20" w:history="1">
        <w:r w:rsidR="00B559D2" w:rsidRPr="00CF49AA">
          <w:rPr>
            <w:rStyle w:val="Hyperlink"/>
            <w:rFonts w:ascii="Times New Roman" w:hAnsi="Times New Roman" w:cs="Times New Roman"/>
            <w:sz w:val="24"/>
            <w:szCs w:val="24"/>
          </w:rPr>
          <w:t>http://circulars.gov.ie/pdf/general-council/finance/2000/1368.pdf</w:t>
        </w:r>
      </w:hyperlink>
      <w:r w:rsidR="00B559D2">
        <w:rPr>
          <w:rFonts w:ascii="Times New Roman" w:hAnsi="Times New Roman" w:hint="cs"/>
          <w:color w:val="000000" w:themeColor="text1"/>
          <w:sz w:val="24"/>
          <w:szCs w:val="30"/>
          <w:cs/>
          <w:lang w:bidi="bn-BD"/>
        </w:rPr>
        <w:t xml:space="preserve"> </w:t>
      </w:r>
      <w:r w:rsidR="00B559D2" w:rsidRPr="00CF49AA">
        <w:rPr>
          <w:rFonts w:ascii="Times New Roman" w:hAnsi="Times New Roman" w:cs="Times New Roman"/>
          <w:color w:val="000000" w:themeColor="text1"/>
          <w:sz w:val="24"/>
          <w:szCs w:val="24"/>
        </w:rPr>
        <w:t>[22</w:t>
      </w:r>
      <w:r w:rsidR="00B559D2">
        <w:rPr>
          <w:rFonts w:ascii="Times New Roman" w:hAnsi="Times New Roman" w:hint="cs"/>
          <w:color w:val="000000" w:themeColor="text1"/>
          <w:sz w:val="24"/>
          <w:szCs w:val="30"/>
          <w:cs/>
          <w:lang w:bidi="bn-BD"/>
        </w:rPr>
        <w:t xml:space="preserve"> </w:t>
      </w:r>
      <w:r w:rsidR="00B559D2">
        <w:rPr>
          <w:rFonts w:ascii="Times New Roman" w:hAnsi="Times New Roman" w:cs="Times New Roman"/>
          <w:color w:val="000000" w:themeColor="text1"/>
          <w:sz w:val="24"/>
          <w:szCs w:val="24"/>
        </w:rPr>
        <w:t>August 2022];</w:t>
      </w:r>
    </w:p>
    <w:p w:rsidR="00B559D2" w:rsidRDefault="00B559D2" w:rsidP="00B559D2">
      <w:pPr>
        <w:pStyle w:val="ListParagraph"/>
        <w:numPr>
          <w:ilvl w:val="0"/>
          <w:numId w:val="10"/>
        </w:numPr>
        <w:spacing w:line="360" w:lineRule="auto"/>
        <w:jc w:val="both"/>
        <w:rPr>
          <w:rFonts w:ascii="Times New Roman" w:hAnsi="Times New Roman" w:cs="Times New Roman"/>
          <w:color w:val="000000" w:themeColor="text1"/>
          <w:sz w:val="24"/>
          <w:szCs w:val="24"/>
        </w:rPr>
      </w:pPr>
      <w:r w:rsidRPr="005016DE">
        <w:rPr>
          <w:rFonts w:ascii="Times New Roman" w:hAnsi="Times New Roman" w:cs="Times New Roman"/>
          <w:color w:val="000000" w:themeColor="text1"/>
          <w:sz w:val="24"/>
          <w:szCs w:val="24"/>
        </w:rPr>
        <w:t>Department of Public Expenditure &amp;</w:t>
      </w:r>
      <w:r>
        <w:rPr>
          <w:rFonts w:ascii="Times New Roman" w:hAnsi="Times New Roman" w:cs="Times New Roman"/>
          <w:color w:val="000000" w:themeColor="text1"/>
          <w:sz w:val="24"/>
          <w:szCs w:val="24"/>
        </w:rPr>
        <w:t xml:space="preserve"> Reform 2011,</w:t>
      </w:r>
      <w:r w:rsidRPr="005016DE">
        <w:rPr>
          <w:rFonts w:ascii="Times New Roman" w:hAnsi="Times New Roman" w:cs="Times New Roman"/>
          <w:color w:val="000000" w:themeColor="text1"/>
          <w:sz w:val="24"/>
          <w:szCs w:val="24"/>
        </w:rPr>
        <w:t xml:space="preserve"> Performance Management and Development System 2012: Guidelines for completion of the new P</w:t>
      </w:r>
      <w:r>
        <w:rPr>
          <w:rFonts w:ascii="Times New Roman" w:hAnsi="Times New Roman" w:cs="Times New Roman"/>
          <w:color w:val="000000" w:themeColor="text1"/>
          <w:sz w:val="24"/>
          <w:szCs w:val="24"/>
        </w:rPr>
        <w:t>MDS Form, Government of Ireland,</w:t>
      </w:r>
      <w:r w:rsidRPr="005016DE">
        <w:rPr>
          <w:rFonts w:ascii="Times New Roman" w:hAnsi="Times New Roman" w:cs="Times New Roman"/>
          <w:color w:val="000000" w:themeColor="text1"/>
          <w:sz w:val="24"/>
          <w:szCs w:val="24"/>
        </w:rPr>
        <w:t xml:space="preserve"> Available from </w:t>
      </w:r>
    </w:p>
    <w:p w:rsidR="00B559D2" w:rsidRPr="00523313" w:rsidRDefault="00B559D2" w:rsidP="00B559D2">
      <w:pPr>
        <w:pStyle w:val="ListParagraph"/>
        <w:spacing w:line="360" w:lineRule="auto"/>
        <w:jc w:val="both"/>
        <w:rPr>
          <w:rStyle w:val="Hyperlink"/>
          <w:rFonts w:ascii="Times New Roman" w:hAnsi="Times New Roman" w:cs="Times New Roman"/>
          <w:color w:val="000000" w:themeColor="text1"/>
          <w:sz w:val="24"/>
          <w:szCs w:val="24"/>
          <w:u w:val="none"/>
        </w:rPr>
      </w:pPr>
      <w:r w:rsidRPr="00523313">
        <w:rPr>
          <w:rFonts w:ascii="Times New Roman" w:hAnsi="Times New Roman" w:cs="Times New Roman"/>
          <w:sz w:val="24"/>
          <w:szCs w:val="24"/>
        </w:rPr>
        <w:t>https://www.gov.ie/en/form/0b55a5-changes-to-performance-management-and-development-system-pmds/</w:t>
      </w:r>
      <w:r>
        <w:rPr>
          <w:rStyle w:val="Hyperlink"/>
          <w:rFonts w:ascii="Times New Roman" w:hAnsi="Times New Roman" w:cs="Times New Roman"/>
          <w:color w:val="000000" w:themeColor="text1"/>
          <w:sz w:val="24"/>
          <w:szCs w:val="24"/>
        </w:rPr>
        <w:t>[</w:t>
      </w:r>
      <w:r w:rsidRPr="00523313">
        <w:rPr>
          <w:rStyle w:val="Hyperlink"/>
          <w:rFonts w:ascii="Times New Roman" w:hAnsi="Times New Roman" w:cs="Times New Roman"/>
          <w:color w:val="000000" w:themeColor="text1"/>
          <w:sz w:val="24"/>
          <w:szCs w:val="24"/>
          <w:u w:val="none"/>
        </w:rPr>
        <w:t>22 August 2022];</w:t>
      </w:r>
    </w:p>
    <w:p w:rsidR="00B559D2" w:rsidRPr="00B559D2" w:rsidRDefault="00B559D2" w:rsidP="00B559D2">
      <w:pPr>
        <w:pStyle w:val="ListParagraph"/>
        <w:numPr>
          <w:ilvl w:val="0"/>
          <w:numId w:val="10"/>
        </w:numPr>
        <w:spacing w:line="360" w:lineRule="auto"/>
        <w:jc w:val="both"/>
        <w:rPr>
          <w:rStyle w:val="Hyperlink"/>
          <w:rFonts w:ascii="Times New Roman" w:hAnsi="Times New Roman" w:cs="Times New Roman"/>
          <w:color w:val="000000" w:themeColor="text1"/>
          <w:sz w:val="24"/>
          <w:szCs w:val="24"/>
          <w:u w:val="none"/>
        </w:rPr>
      </w:pPr>
      <w:r w:rsidRPr="00B559D2">
        <w:rPr>
          <w:rStyle w:val="Hyperlink"/>
          <w:rFonts w:ascii="Times New Roman" w:hAnsi="Times New Roman" w:cs="Times New Roman"/>
          <w:color w:val="000000" w:themeColor="text1"/>
          <w:sz w:val="24"/>
          <w:szCs w:val="24"/>
          <w:u w:val="none"/>
        </w:rPr>
        <w:lastRenderedPageBreak/>
        <w:t>Department of Pu</w:t>
      </w:r>
      <w:r w:rsidR="00B32613">
        <w:rPr>
          <w:rStyle w:val="Hyperlink"/>
          <w:rFonts w:ascii="Times New Roman" w:hAnsi="Times New Roman" w:cs="Times New Roman"/>
          <w:color w:val="000000" w:themeColor="text1"/>
          <w:sz w:val="24"/>
          <w:szCs w:val="24"/>
          <w:u w:val="none"/>
        </w:rPr>
        <w:t>blic Expenditure and Reform 2019</w:t>
      </w:r>
      <w:r w:rsidRPr="00B559D2">
        <w:rPr>
          <w:rStyle w:val="Hyperlink"/>
          <w:rFonts w:ascii="Times New Roman" w:hAnsi="Times New Roman" w:cs="Times New Roman"/>
          <w:color w:val="000000" w:themeColor="text1"/>
          <w:sz w:val="24"/>
          <w:szCs w:val="24"/>
          <w:u w:val="none"/>
        </w:rPr>
        <w:t xml:space="preserve">, </w:t>
      </w:r>
      <w:r w:rsidR="00B32613">
        <w:rPr>
          <w:rStyle w:val="Hyperlink"/>
          <w:rFonts w:ascii="Times New Roman" w:hAnsi="Times New Roman" w:cs="Times New Roman"/>
          <w:color w:val="000000" w:themeColor="text1"/>
          <w:sz w:val="24"/>
          <w:szCs w:val="24"/>
          <w:u w:val="none"/>
        </w:rPr>
        <w:t xml:space="preserve">Public Service Performance Report 2018, </w:t>
      </w:r>
      <w:r w:rsidR="004C74AD">
        <w:rPr>
          <w:rStyle w:val="Hyperlink"/>
          <w:rFonts w:ascii="Times New Roman" w:hAnsi="Times New Roman" w:cs="Times New Roman"/>
          <w:color w:val="000000" w:themeColor="text1"/>
          <w:sz w:val="24"/>
          <w:szCs w:val="24"/>
          <w:u w:val="none"/>
        </w:rPr>
        <w:t>Government</w:t>
      </w:r>
      <w:r w:rsidR="00523313">
        <w:rPr>
          <w:rStyle w:val="Hyperlink"/>
          <w:rFonts w:ascii="Times New Roman" w:hAnsi="Times New Roman" w:cs="Times New Roman"/>
          <w:color w:val="000000" w:themeColor="text1"/>
          <w:sz w:val="24"/>
          <w:szCs w:val="24"/>
          <w:u w:val="none"/>
        </w:rPr>
        <w:t xml:space="preserve"> of Ireland, Available from</w:t>
      </w:r>
      <w:r w:rsidR="00B32613">
        <w:rPr>
          <w:rStyle w:val="Hyperlink"/>
          <w:rFonts w:ascii="Times New Roman" w:hAnsi="Times New Roman" w:cs="Times New Roman"/>
          <w:color w:val="000000" w:themeColor="text1"/>
          <w:sz w:val="24"/>
          <w:szCs w:val="24"/>
          <w:u w:val="none"/>
        </w:rPr>
        <w:t xml:space="preserve"> </w:t>
      </w:r>
      <w:hyperlink r:id="rId21" w:history="1">
        <w:r w:rsidR="00B32613" w:rsidRPr="00B737A9">
          <w:rPr>
            <w:rStyle w:val="Hyperlink"/>
            <w:rFonts w:ascii="Times New Roman" w:hAnsi="Times New Roman" w:cs="Times New Roman"/>
            <w:sz w:val="24"/>
            <w:szCs w:val="24"/>
          </w:rPr>
          <w:t>https://assets.gov.ie/31683/1d03eaee61a74bc0bd9b646d6c09a70e.pdf</w:t>
        </w:r>
        <w:r w:rsidR="00B32613" w:rsidRPr="00B32613">
          <w:rPr>
            <w:rStyle w:val="Hyperlink"/>
            <w:rFonts w:ascii="Times New Roman" w:hAnsi="Times New Roman" w:cs="Times New Roman"/>
            <w:sz w:val="24"/>
            <w:szCs w:val="24"/>
            <w:u w:val="none"/>
          </w:rPr>
          <w:t xml:space="preserve"> </w:t>
        </w:r>
        <w:r w:rsidR="00B32613" w:rsidRPr="00B32613">
          <w:rPr>
            <w:rStyle w:val="Hyperlink"/>
            <w:rFonts w:ascii="Times New Roman" w:hAnsi="Times New Roman" w:cs="Times New Roman"/>
            <w:color w:val="auto"/>
            <w:sz w:val="24"/>
            <w:szCs w:val="24"/>
            <w:u w:val="none"/>
          </w:rPr>
          <w:t>[10</w:t>
        </w:r>
      </w:hyperlink>
      <w:r w:rsidR="00B32613">
        <w:rPr>
          <w:rStyle w:val="Hyperlink"/>
          <w:rFonts w:ascii="Times New Roman" w:hAnsi="Times New Roman" w:cs="Times New Roman"/>
          <w:color w:val="000000" w:themeColor="text1"/>
          <w:sz w:val="24"/>
          <w:szCs w:val="24"/>
          <w:u w:val="none"/>
        </w:rPr>
        <w:t xml:space="preserve"> September, 2022]; </w:t>
      </w:r>
    </w:p>
    <w:p w:rsidR="00B559D2" w:rsidRPr="005016DE" w:rsidRDefault="00B559D2"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Easterbrook-Smith, S. 1999,</w:t>
      </w:r>
      <w:r w:rsidRPr="005016DE">
        <w:rPr>
          <w:rFonts w:ascii="Times New Roman" w:hAnsi="Times New Roman" w:cs="Times New Roman"/>
          <w:color w:val="000000" w:themeColor="text1"/>
          <w:sz w:val="24"/>
          <w:szCs w:val="24"/>
        </w:rPr>
        <w:t xml:space="preserve"> Public Sector Performance Contracting in New</w:t>
      </w:r>
      <w:r>
        <w:rPr>
          <w:rFonts w:ascii="Times New Roman" w:hAnsi="Times New Roman" w:hint="cs"/>
          <w:color w:val="000000" w:themeColor="text1"/>
          <w:sz w:val="24"/>
          <w:szCs w:val="30"/>
          <w:cs/>
          <w:lang w:bidi="bn-BD"/>
        </w:rPr>
        <w:t xml:space="preserve"> </w:t>
      </w:r>
      <w:r w:rsidRPr="005016DE">
        <w:rPr>
          <w:rFonts w:ascii="Times New Roman" w:hAnsi="Times New Roman" w:cs="Times New Roman"/>
          <w:color w:val="000000" w:themeColor="text1"/>
          <w:sz w:val="24"/>
          <w:szCs w:val="24"/>
        </w:rPr>
        <w:t>Zealand, Case Studies of the Ministry of Justice and Departments for Courts, State Service Commis</w:t>
      </w:r>
      <w:r w:rsidR="00523313">
        <w:rPr>
          <w:rFonts w:ascii="Times New Roman" w:hAnsi="Times New Roman" w:cs="Times New Roman"/>
          <w:color w:val="000000" w:themeColor="text1"/>
          <w:sz w:val="24"/>
          <w:szCs w:val="24"/>
        </w:rPr>
        <w:t>sion, New Zealand. Available from</w:t>
      </w:r>
    </w:p>
    <w:p w:rsidR="00B559D2" w:rsidRDefault="00B559D2" w:rsidP="00B559D2">
      <w:pPr>
        <w:spacing w:after="0" w:line="360" w:lineRule="auto"/>
        <w:jc w:val="both"/>
        <w:rPr>
          <w:rFonts w:ascii="Times New Roman" w:hAnsi="Times New Roman" w:cs="Times New Roman"/>
          <w:color w:val="000000" w:themeColor="text1"/>
          <w:sz w:val="24"/>
          <w:szCs w:val="24"/>
        </w:rPr>
      </w:pPr>
      <w:r>
        <w:rPr>
          <w:rFonts w:hint="cs"/>
          <w:cs/>
          <w:lang w:bidi="bn-BD"/>
        </w:rPr>
        <w:t xml:space="preserve">     </w:t>
      </w:r>
      <w:r>
        <w:rPr>
          <w:rFonts w:cs="Vrinda"/>
          <w:cs/>
          <w:lang w:bidi="bn-BD"/>
        </w:rPr>
        <w:tab/>
      </w:r>
      <w:hyperlink r:id="rId22" w:history="1">
        <w:r w:rsidRPr="007C3F19">
          <w:rPr>
            <w:rStyle w:val="Hyperlink"/>
            <w:rFonts w:ascii="Times New Roman" w:hAnsi="Times New Roman" w:cs="Times New Roman"/>
            <w:sz w:val="24"/>
            <w:szCs w:val="24"/>
          </w:rPr>
          <w:t>https://www.oecd.org/governance/budgeting/1902756.pdf</w:t>
        </w:r>
      </w:hyperlink>
      <w:r>
        <w:rPr>
          <w:rFonts w:ascii="Times New Roman" w:hAnsi="Times New Roman" w:hint="cs"/>
          <w:color w:val="000000" w:themeColor="text1"/>
          <w:sz w:val="24"/>
          <w:szCs w:val="30"/>
          <w:cs/>
          <w:lang w:bidi="bn-BD"/>
        </w:rPr>
        <w:t xml:space="preserve">  </w:t>
      </w:r>
      <w:r>
        <w:rPr>
          <w:rFonts w:ascii="Times New Roman" w:hAnsi="Times New Roman" w:cs="Times New Roman"/>
          <w:color w:val="000000" w:themeColor="text1"/>
          <w:sz w:val="24"/>
          <w:szCs w:val="24"/>
        </w:rPr>
        <w:t>[</w:t>
      </w:r>
      <w:r w:rsidRPr="00300715">
        <w:rPr>
          <w:rFonts w:ascii="Times New Roman" w:hAnsi="Times New Roman" w:cs="Times New Roman"/>
          <w:color w:val="000000" w:themeColor="text1"/>
          <w:sz w:val="24"/>
          <w:szCs w:val="24"/>
        </w:rPr>
        <w:t xml:space="preserve">12 </w:t>
      </w:r>
      <w:r>
        <w:rPr>
          <w:rFonts w:ascii="Times New Roman" w:hAnsi="Times New Roman" w:cs="Times New Roman"/>
          <w:color w:val="000000" w:themeColor="text1"/>
          <w:sz w:val="24"/>
          <w:szCs w:val="24"/>
        </w:rPr>
        <w:t>August 2022];</w:t>
      </w:r>
    </w:p>
    <w:p w:rsidR="008543A2" w:rsidRPr="008543A2" w:rsidRDefault="008543A2" w:rsidP="008543A2">
      <w:pPr>
        <w:pStyle w:val="ListParagraph"/>
        <w:numPr>
          <w:ilvl w:val="0"/>
          <w:numId w:val="1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Finance Division 2022, Bangladesh Economic Review 2022. Available </w:t>
      </w:r>
      <w:r w:rsidR="00523313">
        <w:rPr>
          <w:rFonts w:ascii="Times New Roman" w:hAnsi="Times New Roman" w:cs="Times New Roman"/>
          <w:color w:val="000000" w:themeColor="text1"/>
          <w:sz w:val="24"/>
          <w:szCs w:val="24"/>
        </w:rPr>
        <w:t>from</w:t>
      </w:r>
      <w:r>
        <w:rPr>
          <w:rFonts w:ascii="Times New Roman" w:hAnsi="Times New Roman" w:cs="Times New Roman"/>
          <w:color w:val="000000" w:themeColor="text1"/>
          <w:sz w:val="24"/>
          <w:szCs w:val="24"/>
        </w:rPr>
        <w:t xml:space="preserve"> </w:t>
      </w:r>
      <w:hyperlink r:id="rId23" w:history="1">
        <w:r w:rsidRPr="00FF6211">
          <w:rPr>
            <w:rStyle w:val="Hyperlink"/>
            <w:rFonts w:ascii="Times New Roman" w:hAnsi="Times New Roman" w:cs="Times New Roman"/>
            <w:sz w:val="24"/>
            <w:szCs w:val="24"/>
          </w:rPr>
          <w:t xml:space="preserve">https://mof.portal.gov.bd/site/page/28ba57f5-59ff-4426-970a-bf014242179e/Bangladesh-Economic-Review-2022 </w:t>
        </w:r>
        <w:r w:rsidRPr="008543A2">
          <w:rPr>
            <w:rStyle w:val="Hyperlink"/>
            <w:rFonts w:ascii="Times New Roman" w:hAnsi="Times New Roman" w:cs="Times New Roman"/>
            <w:color w:val="auto"/>
            <w:sz w:val="24"/>
            <w:szCs w:val="24"/>
            <w:u w:val="none"/>
          </w:rPr>
          <w:t>[30</w:t>
        </w:r>
      </w:hyperlink>
      <w:r>
        <w:rPr>
          <w:rFonts w:ascii="Times New Roman" w:hAnsi="Times New Roman" w:cs="Times New Roman"/>
          <w:color w:val="000000" w:themeColor="text1"/>
          <w:sz w:val="24"/>
          <w:szCs w:val="24"/>
        </w:rPr>
        <w:t xml:space="preserve"> August, 2022];</w:t>
      </w:r>
    </w:p>
    <w:p w:rsidR="00B559D2" w:rsidRDefault="00B559D2" w:rsidP="00B559D2">
      <w:pPr>
        <w:pStyle w:val="ListParagraph"/>
        <w:numPr>
          <w:ilvl w:val="0"/>
          <w:numId w:val="10"/>
        </w:numPr>
        <w:spacing w:after="16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GoB</w:t>
      </w:r>
      <w:proofErr w:type="spellEnd"/>
      <w:r>
        <w:rPr>
          <w:rFonts w:ascii="Times New Roman" w:hAnsi="Times New Roman" w:cs="Times New Roman"/>
          <w:sz w:val="24"/>
          <w:szCs w:val="24"/>
        </w:rPr>
        <w:t xml:space="preserve"> 2000, Public Administration for 21</w:t>
      </w:r>
      <w:r w:rsidRPr="007417DD">
        <w:rPr>
          <w:rFonts w:ascii="Times New Roman" w:hAnsi="Times New Roman" w:cs="Times New Roman"/>
          <w:sz w:val="24"/>
          <w:szCs w:val="24"/>
          <w:vertAlign w:val="superscript"/>
        </w:rPr>
        <w:t>st</w:t>
      </w:r>
      <w:r>
        <w:rPr>
          <w:rFonts w:ascii="Times New Roman" w:hAnsi="Times New Roman" w:cs="Times New Roman"/>
          <w:sz w:val="24"/>
          <w:szCs w:val="24"/>
        </w:rPr>
        <w:t xml:space="preserve"> Century, Report of the Public Administration Reform Commission, Presented to the </w:t>
      </w:r>
      <w:proofErr w:type="spellStart"/>
      <w:r>
        <w:rPr>
          <w:rFonts w:ascii="Times New Roman" w:hAnsi="Times New Roman" w:cs="Times New Roman"/>
          <w:sz w:val="24"/>
          <w:szCs w:val="24"/>
        </w:rPr>
        <w:t>Hon’ble</w:t>
      </w:r>
      <w:proofErr w:type="spellEnd"/>
      <w:r>
        <w:rPr>
          <w:rFonts w:ascii="Times New Roman" w:hAnsi="Times New Roman" w:cs="Times New Roman"/>
          <w:sz w:val="24"/>
          <w:szCs w:val="24"/>
        </w:rPr>
        <w:t xml:space="preserve"> Prime Minister of the Government of the People’s Republic of Bangladesh;</w:t>
      </w:r>
    </w:p>
    <w:p w:rsidR="00B559D2" w:rsidRDefault="00B559D2" w:rsidP="00B559D2">
      <w:pPr>
        <w:pStyle w:val="ListParagraph"/>
        <w:numPr>
          <w:ilvl w:val="0"/>
          <w:numId w:val="10"/>
        </w:numPr>
        <w:spacing w:after="16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GoB</w:t>
      </w:r>
      <w:proofErr w:type="spellEnd"/>
      <w:r>
        <w:rPr>
          <w:rFonts w:ascii="Times New Roman" w:hAnsi="Times New Roman" w:cs="Times New Roman"/>
          <w:sz w:val="24"/>
          <w:szCs w:val="24"/>
        </w:rPr>
        <w:t xml:space="preserve"> 2012, National Integrity Strategy, Cabinet Division, Government of Bangladesh</w:t>
      </w:r>
      <w:r w:rsidR="00523313">
        <w:rPr>
          <w:rFonts w:ascii="Times New Roman" w:hAnsi="Times New Roman" w:cs="Times New Roman"/>
          <w:sz w:val="24"/>
          <w:szCs w:val="24"/>
        </w:rPr>
        <w:t>.</w:t>
      </w:r>
      <w:r>
        <w:rPr>
          <w:rFonts w:ascii="Times New Roman" w:hAnsi="Times New Roman" w:cs="Times New Roman"/>
          <w:sz w:val="24"/>
          <w:szCs w:val="24"/>
        </w:rPr>
        <w:t xml:space="preserve"> </w:t>
      </w:r>
      <w:r w:rsidR="00523313">
        <w:rPr>
          <w:rFonts w:ascii="Times New Roman" w:hAnsi="Times New Roman" w:cs="Times New Roman"/>
          <w:sz w:val="24"/>
          <w:szCs w:val="24"/>
        </w:rPr>
        <w:t>A</w:t>
      </w:r>
      <w:r>
        <w:rPr>
          <w:rFonts w:ascii="Times New Roman" w:hAnsi="Times New Roman" w:cs="Times New Roman"/>
          <w:sz w:val="24"/>
          <w:szCs w:val="24"/>
        </w:rPr>
        <w:t xml:space="preserve">vailable </w:t>
      </w:r>
      <w:r w:rsidR="00523313">
        <w:rPr>
          <w:rFonts w:ascii="Times New Roman" w:hAnsi="Times New Roman" w:cs="Times New Roman"/>
          <w:sz w:val="24"/>
          <w:szCs w:val="24"/>
        </w:rPr>
        <w:t>from</w:t>
      </w:r>
      <w:r>
        <w:rPr>
          <w:rFonts w:ascii="Times New Roman" w:hAnsi="Times New Roman" w:cs="Times New Roman"/>
          <w:sz w:val="24"/>
          <w:szCs w:val="24"/>
        </w:rPr>
        <w:t xml:space="preserve"> </w:t>
      </w:r>
      <w:hyperlink r:id="rId24" w:history="1">
        <w:r w:rsidRPr="00AB145A">
          <w:rPr>
            <w:rStyle w:val="Hyperlink"/>
            <w:rFonts w:ascii="Times New Roman" w:hAnsi="Times New Roman" w:cs="Times New Roman"/>
            <w:sz w:val="24"/>
            <w:szCs w:val="24"/>
          </w:rPr>
          <w:t>www.cabinet.gov.bd</w:t>
        </w:r>
      </w:hyperlink>
      <w:r w:rsidR="00523313">
        <w:t xml:space="preserve"> </w:t>
      </w:r>
      <w:r w:rsidR="00523313" w:rsidRPr="00523313">
        <w:rPr>
          <w:rFonts w:ascii="Times New Roman" w:hAnsi="Times New Roman" w:cs="Times New Roman"/>
          <w:sz w:val="24"/>
          <w:szCs w:val="24"/>
        </w:rPr>
        <w:t>[12 August, 2022]</w:t>
      </w:r>
      <w:r w:rsidRPr="00523313">
        <w:rPr>
          <w:rFonts w:ascii="Times New Roman" w:hAnsi="Times New Roman" w:cs="Times New Roman"/>
          <w:sz w:val="24"/>
          <w:szCs w:val="24"/>
        </w:rPr>
        <w:t>;</w:t>
      </w:r>
      <w:r>
        <w:rPr>
          <w:rFonts w:ascii="Times New Roman" w:hAnsi="Times New Roman" w:cs="Times New Roman"/>
          <w:sz w:val="24"/>
          <w:szCs w:val="24"/>
        </w:rPr>
        <w:t xml:space="preserve"> </w:t>
      </w:r>
    </w:p>
    <w:p w:rsidR="00E07043" w:rsidRPr="007256C3" w:rsidRDefault="00E07043" w:rsidP="00B559D2">
      <w:pPr>
        <w:pStyle w:val="ListParagraph"/>
        <w:numPr>
          <w:ilvl w:val="0"/>
          <w:numId w:val="10"/>
        </w:numPr>
        <w:spacing w:after="16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GoB</w:t>
      </w:r>
      <w:proofErr w:type="spellEnd"/>
      <w:r>
        <w:rPr>
          <w:rFonts w:ascii="Times New Roman" w:hAnsi="Times New Roman" w:cs="Times New Roman"/>
          <w:sz w:val="24"/>
          <w:szCs w:val="24"/>
        </w:rPr>
        <w:t xml:space="preserve"> 2018, </w:t>
      </w:r>
      <w:r w:rsidRPr="007256C3">
        <w:rPr>
          <w:rFonts w:ascii="Times New Roman" w:hAnsi="Times New Roman" w:cs="Times New Roman"/>
          <w:sz w:val="24"/>
          <w:szCs w:val="24"/>
        </w:rPr>
        <w:t xml:space="preserve">Making Vision 2041 a reality: Perspective Plan of Bangladesh 2021-2041, Bangladesh Planning Commission, Ministry of Planning; </w:t>
      </w:r>
    </w:p>
    <w:p w:rsidR="007256C3" w:rsidRDefault="007256C3" w:rsidP="00B559D2">
      <w:pPr>
        <w:pStyle w:val="ListParagraph"/>
        <w:numPr>
          <w:ilvl w:val="0"/>
          <w:numId w:val="10"/>
        </w:numPr>
        <w:spacing w:after="160" w:line="360" w:lineRule="auto"/>
        <w:jc w:val="both"/>
        <w:rPr>
          <w:rFonts w:ascii="Times New Roman" w:hAnsi="Times New Roman" w:cs="Times New Roman"/>
          <w:sz w:val="24"/>
          <w:szCs w:val="24"/>
        </w:rPr>
      </w:pPr>
      <w:proofErr w:type="spellStart"/>
      <w:r w:rsidRPr="007256C3">
        <w:rPr>
          <w:rFonts w:ascii="Times New Roman" w:hAnsi="Times New Roman" w:cs="Times New Roman"/>
          <w:sz w:val="24"/>
          <w:szCs w:val="24"/>
        </w:rPr>
        <w:t>GoB</w:t>
      </w:r>
      <w:proofErr w:type="spellEnd"/>
      <w:r w:rsidRPr="007256C3">
        <w:rPr>
          <w:rFonts w:ascii="Times New Roman" w:hAnsi="Times New Roman" w:cs="Times New Roman"/>
          <w:sz w:val="24"/>
          <w:szCs w:val="24"/>
        </w:rPr>
        <w:t xml:space="preserve"> 2021, </w:t>
      </w:r>
      <w:r>
        <w:rPr>
          <w:rFonts w:ascii="Times New Roman" w:hAnsi="Times New Roman" w:cs="Times New Roman"/>
          <w:sz w:val="24"/>
          <w:szCs w:val="24"/>
        </w:rPr>
        <w:t xml:space="preserve">Bangladesh at 50: Realization of Dreams Through Humane and Patriotic Leadership, Ministry of Finance and Ministry of Planning, Bangladesh. Available </w:t>
      </w:r>
      <w:r w:rsidR="00523313">
        <w:rPr>
          <w:rFonts w:ascii="Times New Roman" w:hAnsi="Times New Roman" w:cs="Times New Roman"/>
          <w:sz w:val="24"/>
          <w:szCs w:val="24"/>
        </w:rPr>
        <w:t>from</w:t>
      </w:r>
      <w:r>
        <w:rPr>
          <w:rFonts w:ascii="Times New Roman" w:hAnsi="Times New Roman" w:cs="Times New Roman"/>
          <w:sz w:val="24"/>
          <w:szCs w:val="24"/>
        </w:rPr>
        <w:t xml:space="preserve"> </w:t>
      </w:r>
      <w:hyperlink r:id="rId25" w:history="1">
        <w:r w:rsidRPr="00FF6211">
          <w:rPr>
            <w:rStyle w:val="Hyperlink"/>
            <w:rFonts w:ascii="Times New Roman" w:hAnsi="Times New Roman" w:cs="Times New Roman"/>
            <w:sz w:val="24"/>
            <w:szCs w:val="24"/>
          </w:rPr>
          <w:t>https://mof.gov.bd/</w:t>
        </w:r>
      </w:hyperlink>
      <w:r>
        <w:rPr>
          <w:rFonts w:ascii="Times New Roman" w:hAnsi="Times New Roman" w:cs="Times New Roman"/>
          <w:sz w:val="24"/>
          <w:szCs w:val="24"/>
        </w:rPr>
        <w:t xml:space="preserve"> [03 September, 2022];</w:t>
      </w:r>
    </w:p>
    <w:p w:rsidR="00B559D2" w:rsidRDefault="00B559D2" w:rsidP="00B559D2">
      <w:pPr>
        <w:pStyle w:val="ListParagraph"/>
        <w:numPr>
          <w:ilvl w:val="0"/>
          <w:numId w:val="10"/>
        </w:numPr>
        <w:spacing w:line="360" w:lineRule="auto"/>
        <w:jc w:val="both"/>
        <w:rPr>
          <w:rFonts w:ascii="Times New Roman" w:hAnsi="Times New Roman" w:cs="Times New Roman"/>
          <w:color w:val="000000" w:themeColor="text1"/>
          <w:sz w:val="24"/>
          <w:szCs w:val="24"/>
        </w:rPr>
      </w:pPr>
      <w:proofErr w:type="spellStart"/>
      <w:r w:rsidRPr="005016DE">
        <w:rPr>
          <w:rFonts w:ascii="Times New Roman" w:hAnsi="Times New Roman" w:cs="Times New Roman"/>
          <w:color w:val="000000" w:themeColor="text1"/>
          <w:sz w:val="24"/>
          <w:szCs w:val="24"/>
        </w:rPr>
        <w:t>Goh</w:t>
      </w:r>
      <w:proofErr w:type="spellEnd"/>
      <w:r w:rsidRPr="005016DE">
        <w:rPr>
          <w:rFonts w:ascii="Times New Roman" w:hAnsi="Times New Roman" w:cs="Times New Roman"/>
          <w:color w:val="000000" w:themeColor="text1"/>
          <w:sz w:val="24"/>
          <w:szCs w:val="24"/>
        </w:rPr>
        <w:t>, S.C.</w:t>
      </w:r>
      <w:r>
        <w:rPr>
          <w:rFonts w:ascii="Times New Roman" w:hAnsi="Times New Roman" w:cs="Times New Roman"/>
          <w:color w:val="000000" w:themeColor="text1"/>
          <w:sz w:val="24"/>
          <w:szCs w:val="24"/>
        </w:rPr>
        <w:t>, Elliott, C. and Richards, G. 2015,</w:t>
      </w:r>
      <w:r w:rsidRPr="005016D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5016DE">
        <w:rPr>
          <w:rFonts w:ascii="Times New Roman" w:hAnsi="Times New Roman" w:cs="Times New Roman"/>
          <w:color w:val="000000" w:themeColor="text1"/>
          <w:sz w:val="24"/>
          <w:szCs w:val="24"/>
        </w:rPr>
        <w:t>Performance management in Canadian public organizations:</w:t>
      </w:r>
      <w:r>
        <w:rPr>
          <w:rFonts w:ascii="Times New Roman" w:hAnsi="Times New Roman" w:cs="Times New Roman"/>
          <w:color w:val="000000" w:themeColor="text1"/>
          <w:sz w:val="24"/>
          <w:szCs w:val="24"/>
        </w:rPr>
        <w:t xml:space="preserve"> findings of a multi-case study’,</w:t>
      </w:r>
      <w:r w:rsidRPr="005016DE">
        <w:rPr>
          <w:rFonts w:ascii="Times New Roman" w:hAnsi="Times New Roman" w:cs="Times New Roman"/>
          <w:color w:val="000000" w:themeColor="text1"/>
          <w:sz w:val="24"/>
          <w:szCs w:val="24"/>
        </w:rPr>
        <w:t xml:space="preserve"> </w:t>
      </w:r>
      <w:r w:rsidRPr="00644350">
        <w:rPr>
          <w:rFonts w:ascii="Times New Roman" w:hAnsi="Times New Roman" w:cs="Times New Roman"/>
          <w:i/>
          <w:color w:val="000000" w:themeColor="text1"/>
          <w:sz w:val="24"/>
          <w:szCs w:val="24"/>
        </w:rPr>
        <w:t>International Journal of Productivity and Performance Management</w:t>
      </w:r>
      <w:r w:rsidRPr="005016D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vol. </w:t>
      </w:r>
      <w:r w:rsidRPr="005016DE">
        <w:rPr>
          <w:rFonts w:ascii="Times New Roman" w:hAnsi="Times New Roman" w:cs="Times New Roman"/>
          <w:color w:val="000000" w:themeColor="text1"/>
          <w:sz w:val="24"/>
          <w:szCs w:val="24"/>
        </w:rPr>
        <w:t>64</w:t>
      </w:r>
      <w:r>
        <w:rPr>
          <w:rFonts w:ascii="Times New Roman" w:hAnsi="Times New Roman" w:cs="Times New Roman"/>
          <w:color w:val="000000" w:themeColor="text1"/>
          <w:sz w:val="24"/>
          <w:szCs w:val="24"/>
        </w:rPr>
        <w:t xml:space="preserve">, no. </w:t>
      </w:r>
      <w:r w:rsidRPr="005016DE">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pp.157-174;</w:t>
      </w:r>
    </w:p>
    <w:p w:rsidR="00B559D2" w:rsidRPr="00B02FAB" w:rsidRDefault="00B559D2" w:rsidP="00B02FAB">
      <w:pPr>
        <w:pStyle w:val="ListParagraph"/>
        <w:numPr>
          <w:ilvl w:val="0"/>
          <w:numId w:val="10"/>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Government of Canada 2018,</w:t>
      </w:r>
      <w:r w:rsidRPr="005016DE">
        <w:rPr>
          <w:rFonts w:ascii="Times New Roman" w:hAnsi="Times New Roman" w:cs="Times New Roman"/>
          <w:color w:val="000000" w:themeColor="text1"/>
          <w:sz w:val="24"/>
          <w:szCs w:val="24"/>
        </w:rPr>
        <w:t xml:space="preserve"> </w:t>
      </w:r>
      <w:r w:rsidRPr="005016DE">
        <w:rPr>
          <w:rFonts w:ascii="Times New Roman" w:hAnsi="Times New Roman" w:cs="Times New Roman"/>
          <w:color w:val="000000" w:themeColor="text1"/>
          <w:sz w:val="24"/>
          <w:szCs w:val="24"/>
          <w:lang w:eastAsia="en-AU"/>
        </w:rPr>
        <w:t>Performance m</w:t>
      </w:r>
      <w:r>
        <w:rPr>
          <w:rFonts w:ascii="Times New Roman" w:hAnsi="Times New Roman" w:cs="Times New Roman"/>
          <w:color w:val="000000" w:themeColor="text1"/>
          <w:sz w:val="24"/>
          <w:szCs w:val="24"/>
          <w:lang w:eastAsia="en-AU"/>
        </w:rPr>
        <w:t xml:space="preserve">anagement program for employees </w:t>
      </w:r>
      <w:r w:rsidR="00523313">
        <w:rPr>
          <w:rFonts w:ascii="Times New Roman" w:hAnsi="Times New Roman" w:cs="Times New Roman"/>
          <w:color w:val="000000" w:themeColor="text1"/>
          <w:sz w:val="24"/>
          <w:szCs w:val="24"/>
          <w:lang w:eastAsia="en-AU"/>
        </w:rPr>
        <w:t>Available from</w:t>
      </w:r>
      <w:r w:rsidRPr="005016DE">
        <w:rPr>
          <w:rFonts w:ascii="Times New Roman" w:hAnsi="Times New Roman" w:cs="Times New Roman"/>
          <w:color w:val="000000" w:themeColor="text1"/>
          <w:sz w:val="24"/>
          <w:szCs w:val="24"/>
          <w:lang w:eastAsia="en-AU"/>
        </w:rPr>
        <w:t xml:space="preserve"> </w:t>
      </w:r>
      <w:hyperlink r:id="rId26" w:history="1">
        <w:r w:rsidRPr="00B02FAB">
          <w:rPr>
            <w:rStyle w:val="Hyperlink"/>
            <w:rFonts w:ascii="Times New Roman" w:hAnsi="Times New Roman" w:cs="Times New Roman"/>
            <w:sz w:val="24"/>
            <w:szCs w:val="24"/>
          </w:rPr>
          <w:t>https://www.canada.ca/en/treasury-board-secretariat/services/performance-talent-management/performance-management-program-employees.html</w:t>
        </w:r>
      </w:hyperlink>
      <w:r>
        <w:t xml:space="preserve"> </w:t>
      </w:r>
      <w:r w:rsidR="00C5078F">
        <w:t xml:space="preserve"> </w:t>
      </w:r>
      <w:r>
        <w:t>[</w:t>
      </w:r>
      <w:r w:rsidRPr="00B02FAB">
        <w:rPr>
          <w:rFonts w:ascii="Times New Roman" w:hAnsi="Times New Roman" w:cs="Times New Roman"/>
          <w:color w:val="000000" w:themeColor="text1"/>
          <w:sz w:val="24"/>
          <w:szCs w:val="24"/>
        </w:rPr>
        <w:t xml:space="preserve">23 August 2022]; </w:t>
      </w:r>
    </w:p>
    <w:p w:rsidR="004C74AD" w:rsidRDefault="004C74AD" w:rsidP="004C74AD">
      <w:pPr>
        <w:pStyle w:val="ListParagraph"/>
        <w:numPr>
          <w:ilvl w:val="0"/>
          <w:numId w:val="10"/>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Government of Ireland 2019, Civil Service Renewal Plan 2014, Department of Public Expe</w:t>
      </w:r>
      <w:r w:rsidR="00523313">
        <w:rPr>
          <w:rFonts w:ascii="Times New Roman" w:hAnsi="Times New Roman" w:cs="Times New Roman"/>
          <w:color w:val="000000" w:themeColor="text1"/>
          <w:sz w:val="24"/>
          <w:szCs w:val="24"/>
        </w:rPr>
        <w:t>nditure and Reform, available from</w:t>
      </w:r>
      <w:r>
        <w:rPr>
          <w:rFonts w:ascii="Times New Roman" w:hAnsi="Times New Roman" w:cs="Times New Roman"/>
          <w:color w:val="000000" w:themeColor="text1"/>
          <w:sz w:val="24"/>
          <w:szCs w:val="24"/>
        </w:rPr>
        <w:t xml:space="preserve"> </w:t>
      </w:r>
      <w:hyperlink r:id="rId27" w:history="1">
        <w:r w:rsidRPr="00B737A9">
          <w:rPr>
            <w:rStyle w:val="Hyperlink"/>
            <w:rFonts w:ascii="Times New Roman" w:hAnsi="Times New Roman" w:cs="Times New Roman"/>
            <w:sz w:val="24"/>
            <w:szCs w:val="24"/>
          </w:rPr>
          <w:t>https://assets.gov.ie/8728/2ef4ef2af2b44c209b9794b57b35fdb8.pdf</w:t>
        </w:r>
        <w:r w:rsidRPr="004C74AD">
          <w:rPr>
            <w:rStyle w:val="Hyperlink"/>
            <w:rFonts w:ascii="Times New Roman" w:hAnsi="Times New Roman" w:cs="Times New Roman"/>
            <w:color w:val="auto"/>
            <w:sz w:val="24"/>
            <w:szCs w:val="24"/>
            <w:u w:val="none"/>
          </w:rPr>
          <w:t xml:space="preserve"> [30</w:t>
        </w:r>
      </w:hyperlink>
      <w:r>
        <w:rPr>
          <w:rFonts w:ascii="Times New Roman" w:hAnsi="Times New Roman" w:cs="Times New Roman"/>
          <w:color w:val="000000" w:themeColor="text1"/>
          <w:sz w:val="24"/>
          <w:szCs w:val="24"/>
        </w:rPr>
        <w:t xml:space="preserve"> August, 2022];</w:t>
      </w:r>
    </w:p>
    <w:p w:rsidR="00B02FAB" w:rsidRPr="004C74AD" w:rsidRDefault="00B02FAB" w:rsidP="004C74AD">
      <w:pPr>
        <w:pStyle w:val="ListParagraph"/>
        <w:numPr>
          <w:ilvl w:val="0"/>
          <w:numId w:val="10"/>
        </w:numPr>
        <w:spacing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Hasan</w:t>
      </w:r>
      <w:proofErr w:type="spellEnd"/>
      <w:r>
        <w:rPr>
          <w:rFonts w:ascii="Times New Roman" w:hAnsi="Times New Roman" w:cs="Times New Roman"/>
          <w:color w:val="000000" w:themeColor="text1"/>
          <w:sz w:val="24"/>
          <w:szCs w:val="24"/>
        </w:rPr>
        <w:t xml:space="preserve">, B, </w:t>
      </w:r>
      <w:r w:rsidR="00BC4276">
        <w:rPr>
          <w:rFonts w:ascii="Times New Roman" w:hAnsi="Times New Roman" w:cs="Times New Roman"/>
          <w:color w:val="000000" w:themeColor="text1"/>
          <w:sz w:val="24"/>
          <w:szCs w:val="24"/>
        </w:rPr>
        <w:t xml:space="preserve">Sultana, M and </w:t>
      </w:r>
      <w:proofErr w:type="spellStart"/>
      <w:r w:rsidR="00BC4276">
        <w:rPr>
          <w:rFonts w:ascii="Times New Roman" w:hAnsi="Times New Roman" w:cs="Times New Roman"/>
          <w:color w:val="000000" w:themeColor="text1"/>
          <w:sz w:val="24"/>
          <w:szCs w:val="24"/>
        </w:rPr>
        <w:t>Hasan</w:t>
      </w:r>
      <w:proofErr w:type="spellEnd"/>
      <w:r w:rsidR="00BC4276">
        <w:rPr>
          <w:rFonts w:ascii="Times New Roman" w:hAnsi="Times New Roman" w:cs="Times New Roman"/>
          <w:color w:val="000000" w:themeColor="text1"/>
          <w:sz w:val="24"/>
          <w:szCs w:val="24"/>
        </w:rPr>
        <w:t xml:space="preserve">, MN 2019, Good Governance in Bangladesh: Problems and Prospects, </w:t>
      </w:r>
      <w:r w:rsidR="00BC4276" w:rsidRPr="00BC4276">
        <w:rPr>
          <w:rFonts w:ascii="Times New Roman" w:hAnsi="Times New Roman" w:cs="Times New Roman"/>
          <w:i/>
          <w:color w:val="000000" w:themeColor="text1"/>
          <w:sz w:val="24"/>
          <w:szCs w:val="24"/>
        </w:rPr>
        <w:t>UITS Journals</w:t>
      </w:r>
      <w:r w:rsidR="00BC4276">
        <w:rPr>
          <w:rFonts w:ascii="Times New Roman" w:hAnsi="Times New Roman" w:cs="Times New Roman"/>
          <w:color w:val="000000" w:themeColor="text1"/>
          <w:sz w:val="24"/>
          <w:szCs w:val="24"/>
        </w:rPr>
        <w:t xml:space="preserve">, vol. 3, no. 2, pp. 22-44; </w:t>
      </w:r>
    </w:p>
    <w:p w:rsidR="00B559D2" w:rsidRPr="005016DE" w:rsidRDefault="00B559D2" w:rsidP="004C74AD">
      <w:pPr>
        <w:pStyle w:val="ListParagraph"/>
        <w:numPr>
          <w:ilvl w:val="0"/>
          <w:numId w:val="1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IPE 2013,</w:t>
      </w:r>
      <w:r w:rsidRPr="005016DE">
        <w:rPr>
          <w:rFonts w:ascii="Times New Roman" w:hAnsi="Times New Roman" w:cs="Times New Roman"/>
          <w:color w:val="000000" w:themeColor="text1"/>
          <w:sz w:val="24"/>
          <w:szCs w:val="24"/>
        </w:rPr>
        <w:t xml:space="preserve"> Proceedings of Global Round Table on Go</w:t>
      </w:r>
      <w:r>
        <w:rPr>
          <w:rFonts w:ascii="Times New Roman" w:hAnsi="Times New Roman" w:cs="Times New Roman"/>
          <w:color w:val="000000" w:themeColor="text1"/>
          <w:sz w:val="24"/>
          <w:szCs w:val="24"/>
        </w:rPr>
        <w:t>vernment Performance Management, New Delhi, India</w:t>
      </w:r>
      <w:r w:rsidR="00523313">
        <w:rPr>
          <w:rFonts w:ascii="Times New Roman" w:hAnsi="Times New Roman" w:cs="Times New Roman"/>
          <w:color w:val="000000" w:themeColor="text1"/>
          <w:sz w:val="24"/>
          <w:szCs w:val="24"/>
        </w:rPr>
        <w:t>. Available from</w:t>
      </w:r>
      <w:r w:rsidRPr="005016DE">
        <w:rPr>
          <w:rFonts w:ascii="Times New Roman" w:hAnsi="Times New Roman" w:cs="Times New Roman"/>
          <w:color w:val="000000" w:themeColor="text1"/>
          <w:sz w:val="24"/>
          <w:szCs w:val="24"/>
        </w:rPr>
        <w:t xml:space="preserve"> </w:t>
      </w:r>
      <w:hyperlink r:id="rId28" w:history="1">
        <w:r w:rsidRPr="006A6F66">
          <w:rPr>
            <w:rStyle w:val="Hyperlink"/>
            <w:rFonts w:ascii="Times New Roman" w:hAnsi="Times New Roman" w:cs="Times New Roman"/>
            <w:sz w:val="24"/>
            <w:szCs w:val="24"/>
          </w:rPr>
          <w:t>https://tgpg-isb.org/sites/default/files/site-files/Proceedings%20of%20GR.pdf</w:t>
        </w:r>
      </w:hyperlink>
      <w:r w:rsidRPr="005016DE">
        <w:rPr>
          <w:rFonts w:ascii="Times New Roman" w:hAnsi="Times New Roman" w:cs="Times New Roman"/>
          <w:color w:val="000000" w:themeColor="text1"/>
          <w:sz w:val="24"/>
          <w:szCs w:val="24"/>
        </w:rPr>
        <w:t xml:space="preserve"> [Accessed 15 </w:t>
      </w:r>
      <w:r>
        <w:rPr>
          <w:rFonts w:ascii="Times New Roman" w:hAnsi="Times New Roman" w:cs="Times New Roman"/>
          <w:color w:val="000000" w:themeColor="text1"/>
          <w:sz w:val="24"/>
          <w:szCs w:val="24"/>
        </w:rPr>
        <w:t>August 2022];</w:t>
      </w:r>
      <w:r w:rsidRPr="005016DE">
        <w:rPr>
          <w:rFonts w:ascii="Times New Roman" w:hAnsi="Times New Roman" w:cs="Times New Roman"/>
          <w:color w:val="000000" w:themeColor="text1"/>
          <w:sz w:val="24"/>
          <w:szCs w:val="24"/>
        </w:rPr>
        <w:t xml:space="preserve"> </w:t>
      </w:r>
    </w:p>
    <w:p w:rsidR="00B559D2" w:rsidRPr="005C670F" w:rsidRDefault="00B559D2" w:rsidP="00B559D2">
      <w:pPr>
        <w:pStyle w:val="ListParagraph"/>
        <w:numPr>
          <w:ilvl w:val="0"/>
          <w:numId w:val="10"/>
        </w:numPr>
        <w:spacing w:after="16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Kalimullah</w:t>
      </w:r>
      <w:proofErr w:type="spellEnd"/>
      <w:r>
        <w:rPr>
          <w:rFonts w:ascii="Times New Roman" w:hAnsi="Times New Roman" w:cs="Times New Roman"/>
          <w:sz w:val="24"/>
          <w:szCs w:val="24"/>
        </w:rPr>
        <w:t xml:space="preserve">, NA, </w:t>
      </w:r>
      <w:proofErr w:type="spellStart"/>
      <w:r>
        <w:rPr>
          <w:rFonts w:ascii="Times New Roman" w:hAnsi="Times New Roman" w:cs="Times New Roman"/>
          <w:sz w:val="24"/>
          <w:szCs w:val="24"/>
        </w:rPr>
        <w:t>Alam</w:t>
      </w:r>
      <w:proofErr w:type="spellEnd"/>
      <w:r>
        <w:rPr>
          <w:rFonts w:ascii="Times New Roman" w:hAnsi="Times New Roman" w:cs="Times New Roman"/>
          <w:sz w:val="24"/>
          <w:szCs w:val="24"/>
        </w:rPr>
        <w:t xml:space="preserve">, KMA and </w:t>
      </w:r>
      <w:proofErr w:type="spellStart"/>
      <w:r>
        <w:rPr>
          <w:rFonts w:ascii="Times New Roman" w:hAnsi="Times New Roman" w:cs="Times New Roman"/>
          <w:sz w:val="24"/>
          <w:szCs w:val="24"/>
        </w:rPr>
        <w:t>Nour</w:t>
      </w:r>
      <w:proofErr w:type="spellEnd"/>
      <w:r>
        <w:rPr>
          <w:rFonts w:ascii="Times New Roman" w:hAnsi="Times New Roman" w:cs="Times New Roman"/>
          <w:sz w:val="24"/>
          <w:szCs w:val="24"/>
        </w:rPr>
        <w:t>, MMA 2012, ‘</w:t>
      </w:r>
      <w:r w:rsidRPr="00DC0E86">
        <w:rPr>
          <w:rFonts w:ascii="Times New Roman" w:hAnsi="Times New Roman" w:cs="Times New Roman"/>
          <w:sz w:val="24"/>
          <w:szCs w:val="24"/>
        </w:rPr>
        <w:t>New Public Management: Emergence and Principles</w:t>
      </w:r>
      <w:r>
        <w:rPr>
          <w:rFonts w:ascii="Times New Roman" w:hAnsi="Times New Roman" w:cs="Times New Roman"/>
          <w:sz w:val="24"/>
          <w:szCs w:val="24"/>
        </w:rPr>
        <w:t xml:space="preserve">’, </w:t>
      </w:r>
      <w:r w:rsidRPr="00DC0E86">
        <w:rPr>
          <w:rFonts w:ascii="Times New Roman" w:hAnsi="Times New Roman" w:cs="Times New Roman"/>
          <w:i/>
          <w:sz w:val="24"/>
          <w:szCs w:val="24"/>
        </w:rPr>
        <w:t>BUP Journal</w:t>
      </w:r>
      <w:r>
        <w:rPr>
          <w:rFonts w:ascii="Times New Roman" w:hAnsi="Times New Roman" w:cs="Times New Roman"/>
          <w:sz w:val="24"/>
          <w:szCs w:val="24"/>
        </w:rPr>
        <w:t xml:space="preserve">, vol.1, no. 1; </w:t>
      </w:r>
    </w:p>
    <w:p w:rsidR="00B559D2" w:rsidRDefault="00B559D2"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proofErr w:type="spellStart"/>
      <w:r w:rsidRPr="005016DE">
        <w:rPr>
          <w:rFonts w:ascii="Times New Roman" w:hAnsi="Times New Roman" w:cs="Times New Roman"/>
          <w:color w:val="000000" w:themeColor="text1"/>
          <w:sz w:val="24"/>
          <w:szCs w:val="24"/>
        </w:rPr>
        <w:t>Ko</w:t>
      </w:r>
      <w:proofErr w:type="spellEnd"/>
      <w:r w:rsidRPr="005016DE">
        <w:rPr>
          <w:rFonts w:ascii="Times New Roman" w:hAnsi="Times New Roman" w:cs="Times New Roman"/>
          <w:color w:val="000000" w:themeColor="text1"/>
          <w:sz w:val="24"/>
          <w:szCs w:val="24"/>
        </w:rPr>
        <w:t xml:space="preserve">, W </w:t>
      </w:r>
      <w:r>
        <w:rPr>
          <w:rFonts w:ascii="Times New Roman" w:hAnsi="Times New Roman" w:cs="Times New Roman"/>
          <w:color w:val="000000" w:themeColor="text1"/>
          <w:sz w:val="24"/>
          <w:szCs w:val="24"/>
        </w:rPr>
        <w:t>2008,</w:t>
      </w:r>
      <w:r w:rsidRPr="005016DE">
        <w:rPr>
          <w:rFonts w:ascii="Times New Roman" w:hAnsi="Times New Roman" w:cs="Times New Roman"/>
          <w:color w:val="000000" w:themeColor="text1"/>
          <w:sz w:val="24"/>
          <w:szCs w:val="24"/>
        </w:rPr>
        <w:t xml:space="preserve"> Performance Management in Government: A Comparative study </w:t>
      </w:r>
      <w:r>
        <w:rPr>
          <w:rFonts w:ascii="Times New Roman" w:hAnsi="Times New Roman" w:cs="Times New Roman"/>
          <w:color w:val="000000" w:themeColor="text1"/>
          <w:sz w:val="24"/>
          <w:szCs w:val="24"/>
        </w:rPr>
        <w:t xml:space="preserve">of the UK and Korea, PhD Thesis, University of Exeter, England; </w:t>
      </w:r>
    </w:p>
    <w:p w:rsidR="00B559D2" w:rsidRDefault="00B559D2"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proofErr w:type="spellStart"/>
      <w:r w:rsidRPr="005016DE">
        <w:rPr>
          <w:rFonts w:ascii="Times New Roman" w:hAnsi="Times New Roman" w:cs="Times New Roman"/>
          <w:color w:val="000000" w:themeColor="text1"/>
          <w:sz w:val="24"/>
          <w:szCs w:val="24"/>
        </w:rPr>
        <w:t>Ko</w:t>
      </w:r>
      <w:proofErr w:type="spellEnd"/>
      <w:r w:rsidRPr="005016DE">
        <w:rPr>
          <w:rFonts w:ascii="Times New Roman" w:hAnsi="Times New Roman" w:cs="Times New Roman"/>
          <w:color w:val="000000" w:themeColor="text1"/>
          <w:sz w:val="24"/>
          <w:szCs w:val="24"/>
        </w:rPr>
        <w:t>, Y. S</w:t>
      </w:r>
      <w:r>
        <w:rPr>
          <w:rFonts w:ascii="Times New Roman" w:hAnsi="Times New Roman" w:cs="Times New Roman"/>
          <w:color w:val="000000" w:themeColor="text1"/>
          <w:sz w:val="24"/>
          <w:szCs w:val="24"/>
        </w:rPr>
        <w:t>., Yoon, H. S., and Lee, J. H. 2004,</w:t>
      </w:r>
      <w:r w:rsidRPr="005016DE">
        <w:rPr>
          <w:rFonts w:ascii="Times New Roman" w:hAnsi="Times New Roman" w:cs="Times New Roman"/>
          <w:color w:val="000000" w:themeColor="text1"/>
          <w:sz w:val="24"/>
          <w:szCs w:val="24"/>
        </w:rPr>
        <w:t xml:space="preserve"> Performance Management in the Public Sector, Korea Development Institute</w:t>
      </w:r>
      <w:r>
        <w:rPr>
          <w:rFonts w:ascii="Times New Roman" w:hAnsi="Times New Roman" w:cs="Times New Roman"/>
          <w:color w:val="000000" w:themeColor="text1"/>
          <w:sz w:val="24"/>
          <w:szCs w:val="24"/>
        </w:rPr>
        <w:t xml:space="preserve">, </w:t>
      </w:r>
      <w:r w:rsidRPr="005016DE">
        <w:rPr>
          <w:rFonts w:ascii="Times New Roman" w:hAnsi="Times New Roman" w:cs="Times New Roman"/>
          <w:color w:val="000000" w:themeColor="text1"/>
          <w:sz w:val="24"/>
          <w:szCs w:val="24"/>
        </w:rPr>
        <w:t>Seoul</w:t>
      </w:r>
      <w:r>
        <w:rPr>
          <w:rFonts w:ascii="Times New Roman" w:hAnsi="Times New Roman" w:cs="Times New Roman"/>
          <w:color w:val="000000" w:themeColor="text1"/>
          <w:sz w:val="24"/>
          <w:szCs w:val="24"/>
        </w:rPr>
        <w:t>;</w:t>
      </w:r>
    </w:p>
    <w:p w:rsidR="0088294F" w:rsidRDefault="0088294F"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Lee, JW 2000, Performance Management in Korea, </w:t>
      </w:r>
      <w:proofErr w:type="spellStart"/>
      <w:r>
        <w:rPr>
          <w:rFonts w:ascii="Times New Roman" w:hAnsi="Times New Roman" w:cs="Times New Roman"/>
          <w:color w:val="000000" w:themeColor="text1"/>
          <w:sz w:val="24"/>
          <w:szCs w:val="24"/>
        </w:rPr>
        <w:t>Routledge</w:t>
      </w:r>
      <w:proofErr w:type="spellEnd"/>
      <w:r>
        <w:rPr>
          <w:rFonts w:ascii="Times New Roman" w:hAnsi="Times New Roman" w:cs="Times New Roman"/>
          <w:color w:val="000000" w:themeColor="text1"/>
          <w:sz w:val="24"/>
          <w:szCs w:val="24"/>
        </w:rPr>
        <w:t xml:space="preserve"> Handbook of Korean Politics and Public Administration (1</w:t>
      </w:r>
      <w:r w:rsidRPr="0088294F">
        <w:rPr>
          <w:rFonts w:ascii="Times New Roman" w:hAnsi="Times New Roman" w:cs="Times New Roman"/>
          <w:color w:val="000000" w:themeColor="text1"/>
          <w:sz w:val="24"/>
          <w:szCs w:val="24"/>
          <w:vertAlign w:val="superscript"/>
        </w:rPr>
        <w:t>st</w:t>
      </w:r>
      <w:r>
        <w:rPr>
          <w:rFonts w:ascii="Times New Roman" w:hAnsi="Times New Roman" w:cs="Times New Roman"/>
          <w:color w:val="000000" w:themeColor="text1"/>
          <w:sz w:val="24"/>
          <w:szCs w:val="24"/>
        </w:rPr>
        <w:t xml:space="preserve"> ed.), </w:t>
      </w:r>
      <w:proofErr w:type="spellStart"/>
      <w:r>
        <w:rPr>
          <w:rFonts w:ascii="Times New Roman" w:hAnsi="Times New Roman" w:cs="Times New Roman"/>
          <w:color w:val="000000" w:themeColor="text1"/>
          <w:sz w:val="24"/>
          <w:szCs w:val="24"/>
        </w:rPr>
        <w:t>Routledge</w:t>
      </w:r>
      <w:proofErr w:type="spellEnd"/>
      <w:r>
        <w:rPr>
          <w:rFonts w:ascii="Times New Roman" w:hAnsi="Times New Roman" w:cs="Times New Roman"/>
          <w:color w:val="000000" w:themeColor="text1"/>
          <w:sz w:val="24"/>
          <w:szCs w:val="24"/>
        </w:rPr>
        <w:t xml:space="preserve">; </w:t>
      </w:r>
    </w:p>
    <w:p w:rsidR="00B559D2" w:rsidRDefault="00B559D2"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OECD </w:t>
      </w:r>
      <w:r w:rsidRPr="005016DE">
        <w:rPr>
          <w:rFonts w:ascii="Times New Roman" w:hAnsi="Times New Roman" w:cs="Times New Roman"/>
          <w:color w:val="000000" w:themeColor="text1"/>
          <w:sz w:val="24"/>
          <w:szCs w:val="24"/>
        </w:rPr>
        <w:t>2005</w:t>
      </w:r>
      <w:r>
        <w:rPr>
          <w:rFonts w:ascii="Times New Roman" w:hAnsi="Times New Roman" w:cs="Times New Roman"/>
          <w:color w:val="000000" w:themeColor="text1"/>
          <w:sz w:val="24"/>
          <w:szCs w:val="24"/>
        </w:rPr>
        <w:t>,</w:t>
      </w:r>
      <w:r w:rsidRPr="005016DE">
        <w:rPr>
          <w:rFonts w:ascii="Times New Roman" w:hAnsi="Times New Roman" w:cs="Times New Roman"/>
          <w:color w:val="000000" w:themeColor="text1"/>
          <w:sz w:val="24"/>
          <w:szCs w:val="24"/>
        </w:rPr>
        <w:t xml:space="preserve"> Modernising Government: The Way Forward</w:t>
      </w:r>
      <w:r>
        <w:rPr>
          <w:rFonts w:ascii="Times New Roman" w:hAnsi="Times New Roman" w:cs="Times New Roman"/>
          <w:color w:val="000000" w:themeColor="text1"/>
          <w:sz w:val="24"/>
          <w:szCs w:val="24"/>
        </w:rPr>
        <w:t xml:space="preserve">, </w:t>
      </w:r>
      <w:r w:rsidRPr="005016DE">
        <w:rPr>
          <w:rFonts w:ascii="Times New Roman" w:hAnsi="Times New Roman" w:cs="Times New Roman"/>
          <w:color w:val="000000" w:themeColor="text1"/>
          <w:sz w:val="24"/>
          <w:szCs w:val="24"/>
        </w:rPr>
        <w:t>Organization for Economic Cooperation and Development</w:t>
      </w:r>
      <w:r>
        <w:rPr>
          <w:rFonts w:ascii="Times New Roman" w:hAnsi="Times New Roman" w:cs="Times New Roman"/>
          <w:color w:val="000000" w:themeColor="text1"/>
          <w:sz w:val="24"/>
          <w:szCs w:val="24"/>
        </w:rPr>
        <w:t>,</w:t>
      </w:r>
      <w:r w:rsidRPr="005016DE">
        <w:rPr>
          <w:rFonts w:ascii="Times New Roman" w:hAnsi="Times New Roman" w:cs="Times New Roman"/>
          <w:color w:val="000000" w:themeColor="text1"/>
          <w:sz w:val="24"/>
          <w:szCs w:val="24"/>
        </w:rPr>
        <w:t xml:space="preserve"> Paris</w:t>
      </w:r>
      <w:r>
        <w:rPr>
          <w:rFonts w:ascii="Times New Roman" w:hAnsi="Times New Roman" w:cs="Times New Roman"/>
          <w:color w:val="000000" w:themeColor="text1"/>
          <w:sz w:val="24"/>
          <w:szCs w:val="24"/>
        </w:rPr>
        <w:t>;</w:t>
      </w:r>
    </w:p>
    <w:p w:rsidR="00B559D2" w:rsidRDefault="00B559D2"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r w:rsidRPr="00765586">
        <w:rPr>
          <w:rFonts w:ascii="Times New Roman" w:hAnsi="Times New Roman" w:cs="Times New Roman"/>
          <w:color w:val="000000" w:themeColor="text1"/>
          <w:sz w:val="24"/>
          <w:szCs w:val="24"/>
        </w:rPr>
        <w:t xml:space="preserve">Osborne, D. and </w:t>
      </w:r>
      <w:proofErr w:type="spellStart"/>
      <w:r w:rsidRPr="00765586">
        <w:rPr>
          <w:rFonts w:ascii="Times New Roman" w:hAnsi="Times New Roman" w:cs="Times New Roman"/>
          <w:color w:val="000000" w:themeColor="text1"/>
          <w:sz w:val="24"/>
          <w:szCs w:val="24"/>
        </w:rPr>
        <w:t>Gaebler</w:t>
      </w:r>
      <w:proofErr w:type="spellEnd"/>
      <w:r w:rsidRPr="00765586">
        <w:rPr>
          <w:rFonts w:ascii="Times New Roman" w:hAnsi="Times New Roman" w:cs="Times New Roman"/>
          <w:color w:val="000000" w:themeColor="text1"/>
          <w:sz w:val="24"/>
          <w:szCs w:val="24"/>
        </w:rPr>
        <w:t>, T</w:t>
      </w:r>
      <w:r>
        <w:rPr>
          <w:rFonts w:ascii="Times New Roman" w:hAnsi="Times New Roman" w:cs="Times New Roman"/>
          <w:color w:val="000000" w:themeColor="text1"/>
          <w:sz w:val="24"/>
          <w:szCs w:val="24"/>
        </w:rPr>
        <w:t>. 1992, Reinventing Government</w:t>
      </w:r>
      <w:r w:rsidRPr="00765586">
        <w:rPr>
          <w:rFonts w:ascii="Times New Roman" w:hAnsi="Times New Roman" w:cs="Times New Roman"/>
          <w:color w:val="000000" w:themeColor="text1"/>
          <w:sz w:val="24"/>
          <w:szCs w:val="24"/>
        </w:rPr>
        <w:t>: How the Entrepreneurial Spirit is</w:t>
      </w:r>
      <w:r>
        <w:rPr>
          <w:rFonts w:ascii="Times New Roman" w:hAnsi="Times New Roman" w:cs="Times New Roman"/>
          <w:color w:val="000000" w:themeColor="text1"/>
          <w:sz w:val="24"/>
          <w:szCs w:val="24"/>
        </w:rPr>
        <w:t xml:space="preserve"> Transforming the Public Sector, New York : </w:t>
      </w:r>
      <w:proofErr w:type="spellStart"/>
      <w:r>
        <w:rPr>
          <w:rFonts w:ascii="Times New Roman" w:hAnsi="Times New Roman" w:cs="Times New Roman"/>
          <w:color w:val="000000" w:themeColor="text1"/>
          <w:sz w:val="24"/>
          <w:szCs w:val="24"/>
        </w:rPr>
        <w:t>Plime</w:t>
      </w:r>
      <w:proofErr w:type="spellEnd"/>
      <w:r>
        <w:rPr>
          <w:rFonts w:ascii="Times New Roman" w:hAnsi="Times New Roman" w:cs="Times New Roman"/>
          <w:color w:val="000000" w:themeColor="text1"/>
          <w:sz w:val="24"/>
          <w:szCs w:val="24"/>
        </w:rPr>
        <w:t xml:space="preserve"> Books;</w:t>
      </w:r>
    </w:p>
    <w:p w:rsidR="00B559D2" w:rsidRPr="005016DE" w:rsidRDefault="00B559D2"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r w:rsidRPr="005016DE">
        <w:rPr>
          <w:rFonts w:ascii="Times New Roman" w:hAnsi="Times New Roman" w:cs="Times New Roman"/>
          <w:color w:val="000000" w:themeColor="text1"/>
          <w:sz w:val="24"/>
          <w:szCs w:val="24"/>
        </w:rPr>
        <w:t>Public Service Commissio</w:t>
      </w:r>
      <w:r>
        <w:rPr>
          <w:rFonts w:ascii="Times New Roman" w:hAnsi="Times New Roman" w:cs="Times New Roman"/>
          <w:color w:val="000000" w:themeColor="text1"/>
          <w:sz w:val="24"/>
          <w:szCs w:val="24"/>
        </w:rPr>
        <w:t>n 2016,</w:t>
      </w:r>
      <w:r w:rsidRPr="005016DE">
        <w:rPr>
          <w:rFonts w:ascii="Times New Roman" w:hAnsi="Times New Roman" w:cs="Times New Roman"/>
          <w:color w:val="000000" w:themeColor="text1"/>
          <w:sz w:val="24"/>
          <w:szCs w:val="24"/>
        </w:rPr>
        <w:t xml:space="preserve"> Guidelines to the Staff Performance Appraisal System (SPAS) in the Public Sector,</w:t>
      </w:r>
      <w:r w:rsidR="00523313">
        <w:rPr>
          <w:rFonts w:ascii="Times New Roman" w:hAnsi="Times New Roman" w:cs="Times New Roman"/>
          <w:color w:val="000000" w:themeColor="text1"/>
          <w:sz w:val="24"/>
          <w:szCs w:val="24"/>
        </w:rPr>
        <w:t xml:space="preserve"> Republic of Kenya. Available from</w:t>
      </w:r>
      <w:r w:rsidRPr="005016DE">
        <w:rPr>
          <w:rFonts w:ascii="Times New Roman" w:hAnsi="Times New Roman" w:cs="Times New Roman"/>
          <w:color w:val="000000" w:themeColor="text1"/>
          <w:sz w:val="24"/>
          <w:szCs w:val="24"/>
        </w:rPr>
        <w:t xml:space="preserve"> </w:t>
      </w:r>
      <w:hyperlink r:id="rId29" w:history="1">
        <w:r w:rsidRPr="00DB30B4">
          <w:rPr>
            <w:rStyle w:val="Hyperlink"/>
            <w:rFonts w:ascii="Times New Roman" w:hAnsi="Times New Roman" w:cs="Times New Roman"/>
            <w:sz w:val="24"/>
            <w:szCs w:val="24"/>
          </w:rPr>
          <w:t>https://www.publicservice.go.ke/images/guidlines/PSC_SPAS_GUIDELINES_MAY_2016.pdf</w:t>
        </w:r>
      </w:hyperlink>
      <w:r>
        <w:rPr>
          <w:rFonts w:ascii="Times New Roman" w:hAnsi="Times New Roman" w:cs="Times New Roman"/>
          <w:color w:val="000000" w:themeColor="text1"/>
          <w:sz w:val="24"/>
          <w:szCs w:val="24"/>
        </w:rPr>
        <w:t xml:space="preserve"> [Accessed 10 August 2022];</w:t>
      </w:r>
    </w:p>
    <w:p w:rsidR="00B559D2" w:rsidRDefault="00B559D2"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Public Service Commission 2020,</w:t>
      </w:r>
      <w:r w:rsidRPr="005016DE">
        <w:rPr>
          <w:rFonts w:ascii="Times New Roman" w:hAnsi="Times New Roman" w:cs="Times New Roman"/>
          <w:color w:val="000000" w:themeColor="text1"/>
          <w:sz w:val="24"/>
          <w:szCs w:val="24"/>
        </w:rPr>
        <w:t xml:space="preserve"> NSW Public Sector Performance Deve</w:t>
      </w:r>
      <w:r w:rsidR="00523313">
        <w:rPr>
          <w:rFonts w:ascii="Times New Roman" w:hAnsi="Times New Roman" w:cs="Times New Roman"/>
          <w:color w:val="000000" w:themeColor="text1"/>
          <w:sz w:val="24"/>
          <w:szCs w:val="24"/>
        </w:rPr>
        <w:t>lopment Framework, Available from</w:t>
      </w:r>
    </w:p>
    <w:p w:rsidR="00B559D2" w:rsidRPr="005016DE" w:rsidRDefault="00673949" w:rsidP="00B559D2">
      <w:pPr>
        <w:pStyle w:val="ListParagraph"/>
        <w:spacing w:after="0" w:line="360" w:lineRule="auto"/>
        <w:jc w:val="both"/>
        <w:rPr>
          <w:rFonts w:ascii="Times New Roman" w:hAnsi="Times New Roman" w:cs="Times New Roman"/>
          <w:color w:val="000000" w:themeColor="text1"/>
          <w:sz w:val="24"/>
          <w:szCs w:val="24"/>
        </w:rPr>
      </w:pPr>
      <w:hyperlink r:id="rId30" w:history="1">
        <w:proofErr w:type="gramStart"/>
        <w:r w:rsidR="00B559D2" w:rsidRPr="006A6F66">
          <w:rPr>
            <w:rStyle w:val="Hyperlink"/>
            <w:rFonts w:ascii="Times New Roman" w:hAnsi="Times New Roman" w:cs="Times New Roman"/>
            <w:sz w:val="24"/>
            <w:szCs w:val="24"/>
          </w:rPr>
          <w:t>https://www.psc.nsw.gov.au/employmentportal/performance-management-and-care</w:t>
        </w:r>
      </w:hyperlink>
      <w:r w:rsidR="00523313">
        <w:rPr>
          <w:rFonts w:ascii="Times New Roman" w:hAnsi="Times New Roman" w:cs="Times New Roman"/>
          <w:color w:val="000000" w:themeColor="text1"/>
          <w:sz w:val="24"/>
          <w:szCs w:val="24"/>
        </w:rPr>
        <w:t xml:space="preserve"> [</w:t>
      </w:r>
      <w:r w:rsidR="00B559D2">
        <w:rPr>
          <w:rFonts w:ascii="Times New Roman" w:hAnsi="Times New Roman" w:cs="Times New Roman"/>
          <w:color w:val="000000" w:themeColor="text1"/>
          <w:sz w:val="24"/>
          <w:szCs w:val="24"/>
        </w:rPr>
        <w:t>16 August 2022</w:t>
      </w:r>
      <w:r w:rsidR="00B559D2" w:rsidRPr="005016DE">
        <w:rPr>
          <w:rFonts w:ascii="Times New Roman" w:hAnsi="Times New Roman" w:cs="Times New Roman"/>
          <w:color w:val="000000" w:themeColor="text1"/>
          <w:sz w:val="24"/>
          <w:szCs w:val="24"/>
        </w:rPr>
        <w:t>].</w:t>
      </w:r>
      <w:proofErr w:type="gramEnd"/>
    </w:p>
    <w:p w:rsidR="00B559D2" w:rsidRPr="005016DE" w:rsidRDefault="00B559D2"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Queensland Government 2020,</w:t>
      </w:r>
      <w:r w:rsidRPr="005016DE">
        <w:rPr>
          <w:rFonts w:ascii="Times New Roman" w:hAnsi="Times New Roman" w:cs="Times New Roman"/>
          <w:color w:val="000000" w:themeColor="text1"/>
          <w:sz w:val="24"/>
          <w:szCs w:val="24"/>
        </w:rPr>
        <w:t xml:space="preserve"> CEO Performance Agre</w:t>
      </w:r>
      <w:r w:rsidR="00523313">
        <w:rPr>
          <w:rFonts w:ascii="Times New Roman" w:hAnsi="Times New Roman" w:cs="Times New Roman"/>
          <w:color w:val="000000" w:themeColor="text1"/>
          <w:sz w:val="24"/>
          <w:szCs w:val="24"/>
        </w:rPr>
        <w:t>ements, Australia. Available from</w:t>
      </w:r>
      <w:r w:rsidRPr="005016DE">
        <w:rPr>
          <w:rFonts w:ascii="Times New Roman" w:hAnsi="Times New Roman" w:cs="Times New Roman"/>
          <w:color w:val="000000" w:themeColor="text1"/>
          <w:sz w:val="24"/>
          <w:szCs w:val="24"/>
        </w:rPr>
        <w:t xml:space="preserve"> </w:t>
      </w:r>
      <w:hyperlink r:id="rId31" w:history="1">
        <w:r w:rsidRPr="00DB30B4">
          <w:rPr>
            <w:rStyle w:val="Hyperlink"/>
            <w:rFonts w:ascii="Times New Roman" w:hAnsi="Times New Roman" w:cs="Times New Roman"/>
            <w:sz w:val="24"/>
            <w:szCs w:val="24"/>
          </w:rPr>
          <w:t>https://www.forgov.qld.gov.au/ceo-performance-agreements</w:t>
        </w:r>
      </w:hyperlink>
      <w:r w:rsidR="0052331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14 August, 2022</w:t>
      </w:r>
      <w:r w:rsidRPr="005016DE">
        <w:rPr>
          <w:rFonts w:ascii="Times New Roman" w:hAnsi="Times New Roman" w:cs="Times New Roman"/>
          <w:color w:val="000000" w:themeColor="text1"/>
          <w:sz w:val="24"/>
          <w:szCs w:val="24"/>
        </w:rPr>
        <w:t>].</w:t>
      </w:r>
    </w:p>
    <w:p w:rsidR="00B559D2" w:rsidRDefault="00B559D2"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proofErr w:type="spellStart"/>
      <w:r w:rsidRPr="00765586">
        <w:rPr>
          <w:rFonts w:ascii="Times New Roman" w:hAnsi="Times New Roman" w:cs="Times New Roman"/>
          <w:color w:val="000000" w:themeColor="text1"/>
          <w:sz w:val="24"/>
          <w:szCs w:val="24"/>
        </w:rPr>
        <w:t>Rahman</w:t>
      </w:r>
      <w:proofErr w:type="spellEnd"/>
      <w:r w:rsidRPr="00765586">
        <w:rPr>
          <w:rFonts w:ascii="Times New Roman" w:hAnsi="Times New Roman" w:cs="Times New Roman"/>
          <w:color w:val="000000" w:themeColor="text1"/>
          <w:sz w:val="24"/>
          <w:szCs w:val="24"/>
        </w:rPr>
        <w:t xml:space="preserve">, MM, </w:t>
      </w:r>
      <w:proofErr w:type="spellStart"/>
      <w:r w:rsidRPr="00765586">
        <w:rPr>
          <w:rFonts w:ascii="Times New Roman" w:hAnsi="Times New Roman" w:cs="Times New Roman"/>
          <w:color w:val="000000" w:themeColor="text1"/>
          <w:sz w:val="24"/>
          <w:szCs w:val="24"/>
        </w:rPr>
        <w:t>Harun</w:t>
      </w:r>
      <w:proofErr w:type="spellEnd"/>
      <w:r w:rsidRPr="00765586">
        <w:rPr>
          <w:rFonts w:ascii="Times New Roman" w:hAnsi="Times New Roman" w:cs="Times New Roman"/>
          <w:color w:val="000000" w:themeColor="text1"/>
          <w:sz w:val="24"/>
          <w:szCs w:val="24"/>
        </w:rPr>
        <w:t xml:space="preserve">, MA, </w:t>
      </w:r>
      <w:proofErr w:type="spellStart"/>
      <w:r w:rsidRPr="00765586">
        <w:rPr>
          <w:rFonts w:ascii="Times New Roman" w:hAnsi="Times New Roman" w:cs="Times New Roman"/>
          <w:color w:val="000000" w:themeColor="text1"/>
          <w:sz w:val="24"/>
          <w:szCs w:val="24"/>
        </w:rPr>
        <w:t>Chowdhury</w:t>
      </w:r>
      <w:proofErr w:type="spellEnd"/>
      <w:r w:rsidRPr="00765586">
        <w:rPr>
          <w:rFonts w:ascii="Times New Roman" w:hAnsi="Times New Roman" w:cs="Times New Roman"/>
          <w:color w:val="000000" w:themeColor="text1"/>
          <w:sz w:val="24"/>
          <w:szCs w:val="24"/>
        </w:rPr>
        <w:t xml:space="preserve">, MAW, </w:t>
      </w:r>
      <w:proofErr w:type="spellStart"/>
      <w:r w:rsidRPr="00765586">
        <w:rPr>
          <w:rFonts w:ascii="Times New Roman" w:hAnsi="Times New Roman" w:cs="Times New Roman"/>
          <w:color w:val="000000" w:themeColor="text1"/>
          <w:sz w:val="24"/>
          <w:szCs w:val="24"/>
        </w:rPr>
        <w:t>Haque</w:t>
      </w:r>
      <w:proofErr w:type="spellEnd"/>
      <w:r w:rsidRPr="00765586">
        <w:rPr>
          <w:rFonts w:ascii="Times New Roman" w:hAnsi="Times New Roman" w:cs="Times New Roman"/>
          <w:color w:val="000000" w:themeColor="text1"/>
          <w:sz w:val="24"/>
          <w:szCs w:val="24"/>
        </w:rPr>
        <w:t xml:space="preserve">, MA and </w:t>
      </w:r>
      <w:proofErr w:type="spellStart"/>
      <w:r w:rsidRPr="00765586">
        <w:rPr>
          <w:rFonts w:ascii="Times New Roman" w:hAnsi="Times New Roman" w:cs="Times New Roman"/>
          <w:color w:val="000000" w:themeColor="text1"/>
          <w:sz w:val="24"/>
          <w:szCs w:val="24"/>
        </w:rPr>
        <w:t>Kabir</w:t>
      </w:r>
      <w:proofErr w:type="spellEnd"/>
      <w:r w:rsidRPr="00765586">
        <w:rPr>
          <w:rFonts w:ascii="Times New Roman" w:hAnsi="Times New Roman" w:cs="Times New Roman"/>
          <w:color w:val="000000" w:themeColor="text1"/>
          <w:sz w:val="24"/>
          <w:szCs w:val="24"/>
        </w:rPr>
        <w:t xml:space="preserve">, RHMA 2019, ‘Annual Performance Agreement in Bangladesh: An analysis on implementation of Mandatory strategic objectives’, </w:t>
      </w:r>
      <w:r w:rsidRPr="00C22BD2">
        <w:rPr>
          <w:rFonts w:ascii="Times New Roman" w:hAnsi="Times New Roman" w:cs="Times New Roman"/>
          <w:i/>
          <w:color w:val="000000" w:themeColor="text1"/>
          <w:sz w:val="24"/>
          <w:szCs w:val="24"/>
        </w:rPr>
        <w:t>Bangladesh Journal of Administration and Management</w:t>
      </w:r>
      <w:r w:rsidRPr="00765586">
        <w:rPr>
          <w:rFonts w:ascii="Times New Roman" w:hAnsi="Times New Roman" w:cs="Times New Roman"/>
          <w:color w:val="000000" w:themeColor="text1"/>
          <w:sz w:val="24"/>
          <w:szCs w:val="24"/>
        </w:rPr>
        <w:t>, vol.32, no. 2, pp.1-14;</w:t>
      </w:r>
    </w:p>
    <w:p w:rsidR="00B559D2" w:rsidRPr="00765586" w:rsidRDefault="00B559D2"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r w:rsidRPr="005016DE">
        <w:rPr>
          <w:rFonts w:ascii="Times New Roman" w:hAnsi="Times New Roman" w:cs="Times New Roman"/>
          <w:color w:val="000000" w:themeColor="text1"/>
          <w:sz w:val="24"/>
          <w:szCs w:val="24"/>
        </w:rPr>
        <w:t>Second Joint Working Group Meeting Malaysia-India, 2014, Public Service Department, Malaysia</w:t>
      </w:r>
      <w:r>
        <w:rPr>
          <w:rFonts w:ascii="Times New Roman" w:hAnsi="Times New Roman" w:cs="Times New Roman"/>
          <w:color w:val="000000" w:themeColor="text1"/>
          <w:sz w:val="24"/>
          <w:szCs w:val="24"/>
        </w:rPr>
        <w:t>;</w:t>
      </w:r>
    </w:p>
    <w:p w:rsidR="00B559D2" w:rsidRPr="00765586" w:rsidRDefault="00B559D2" w:rsidP="00B559D2">
      <w:pPr>
        <w:pStyle w:val="ListParagraph"/>
        <w:numPr>
          <w:ilvl w:val="0"/>
          <w:numId w:val="10"/>
        </w:numPr>
        <w:spacing w:after="0" w:line="360" w:lineRule="auto"/>
        <w:jc w:val="both"/>
        <w:rPr>
          <w:rFonts w:ascii="Times New Roman" w:hAnsi="Times New Roman" w:cs="Times New Roman"/>
          <w:color w:val="000000" w:themeColor="text1"/>
          <w:sz w:val="24"/>
          <w:szCs w:val="24"/>
        </w:rPr>
      </w:pPr>
      <w:proofErr w:type="spellStart"/>
      <w:r w:rsidRPr="00765586">
        <w:rPr>
          <w:rFonts w:ascii="Times New Roman" w:hAnsi="Times New Roman" w:cs="Times New Roman"/>
          <w:color w:val="000000" w:themeColor="text1"/>
          <w:sz w:val="24"/>
          <w:szCs w:val="24"/>
        </w:rPr>
        <w:t>Srithongrung</w:t>
      </w:r>
      <w:proofErr w:type="spellEnd"/>
      <w:r w:rsidRPr="00765586">
        <w:rPr>
          <w:rFonts w:ascii="Times New Roman" w:hAnsi="Times New Roman" w:cs="Times New Roman"/>
          <w:color w:val="000000" w:themeColor="text1"/>
          <w:sz w:val="24"/>
          <w:szCs w:val="24"/>
        </w:rPr>
        <w:t>, A. 2018</w:t>
      </w:r>
      <w:r>
        <w:rPr>
          <w:rFonts w:ascii="Times New Roman" w:hAnsi="Times New Roman" w:cs="Times New Roman"/>
          <w:color w:val="000000" w:themeColor="text1"/>
          <w:sz w:val="24"/>
          <w:szCs w:val="24"/>
        </w:rPr>
        <w:t>,</w:t>
      </w:r>
      <w:r w:rsidRPr="00765586">
        <w:rPr>
          <w:rFonts w:ascii="Times New Roman" w:hAnsi="Times New Roman" w:cs="Times New Roman"/>
          <w:color w:val="000000" w:themeColor="text1"/>
          <w:sz w:val="24"/>
          <w:szCs w:val="24"/>
        </w:rPr>
        <w:t xml:space="preserve"> </w:t>
      </w:r>
      <w:proofErr w:type="gramStart"/>
      <w:r w:rsidRPr="00765586">
        <w:rPr>
          <w:rFonts w:ascii="Times New Roman" w:hAnsi="Times New Roman" w:cs="Times New Roman"/>
          <w:color w:val="000000" w:themeColor="text1"/>
          <w:sz w:val="24"/>
          <w:szCs w:val="24"/>
        </w:rPr>
        <w:t>An</w:t>
      </w:r>
      <w:proofErr w:type="gramEnd"/>
      <w:r w:rsidRPr="00765586">
        <w:rPr>
          <w:rFonts w:ascii="Times New Roman" w:hAnsi="Times New Roman" w:cs="Times New Roman"/>
          <w:color w:val="000000" w:themeColor="text1"/>
          <w:sz w:val="24"/>
          <w:szCs w:val="24"/>
        </w:rPr>
        <w:t xml:space="preserve"> Evaluation of Performance-Based Budget Reform in Asian Countries. </w:t>
      </w:r>
      <w:r w:rsidRPr="00765586">
        <w:rPr>
          <w:rFonts w:ascii="Times New Roman" w:hAnsi="Times New Roman" w:cs="Times New Roman"/>
          <w:i/>
          <w:iCs/>
          <w:color w:val="000000" w:themeColor="text1"/>
          <w:sz w:val="24"/>
          <w:szCs w:val="24"/>
        </w:rPr>
        <w:t xml:space="preserve">International Journal of Public Administration, </w:t>
      </w:r>
      <w:r>
        <w:rPr>
          <w:rFonts w:ascii="Times New Roman" w:hAnsi="Times New Roman" w:cs="Times New Roman"/>
          <w:iCs/>
          <w:color w:val="000000" w:themeColor="text1"/>
          <w:sz w:val="24"/>
          <w:szCs w:val="24"/>
        </w:rPr>
        <w:t xml:space="preserve">vol. </w:t>
      </w:r>
      <w:r w:rsidRPr="000F07E1">
        <w:rPr>
          <w:rFonts w:ascii="Times New Roman" w:hAnsi="Times New Roman" w:cs="Times New Roman"/>
          <w:iCs/>
          <w:color w:val="000000" w:themeColor="text1"/>
          <w:sz w:val="24"/>
          <w:szCs w:val="24"/>
        </w:rPr>
        <w:t>41</w:t>
      </w:r>
      <w:r w:rsidRPr="0076558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pp. </w:t>
      </w:r>
      <w:r w:rsidRPr="00765586">
        <w:rPr>
          <w:rFonts w:ascii="Times New Roman" w:hAnsi="Times New Roman" w:cs="Times New Roman"/>
          <w:color w:val="000000" w:themeColor="text1"/>
          <w:sz w:val="24"/>
          <w:szCs w:val="24"/>
        </w:rPr>
        <w:t xml:space="preserve">257 </w:t>
      </w:r>
      <w:r>
        <w:rPr>
          <w:rFonts w:ascii="Times New Roman" w:hAnsi="Times New Roman" w:cs="Times New Roman"/>
          <w:color w:val="000000" w:themeColor="text1"/>
          <w:sz w:val="24"/>
          <w:szCs w:val="24"/>
        </w:rPr>
        <w:t>–</w:t>
      </w:r>
      <w:r w:rsidRPr="0076558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267;</w:t>
      </w:r>
    </w:p>
    <w:p w:rsidR="00B559D2" w:rsidRDefault="00B559D2" w:rsidP="00B559D2">
      <w:pPr>
        <w:pStyle w:val="ListParagraph"/>
        <w:numPr>
          <w:ilvl w:val="0"/>
          <w:numId w:val="10"/>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Talbot, C</w:t>
      </w:r>
      <w:r w:rsidRPr="00AA372C">
        <w:rPr>
          <w:rFonts w:ascii="Times New Roman" w:hAnsi="Times New Roman" w:cs="Times New Roman"/>
          <w:sz w:val="24"/>
          <w:szCs w:val="24"/>
        </w:rPr>
        <w:t>,</w:t>
      </w:r>
      <w:r>
        <w:rPr>
          <w:rFonts w:ascii="Times New Roman" w:hAnsi="Times New Roman" w:cs="Times New Roman"/>
          <w:sz w:val="24"/>
          <w:szCs w:val="24"/>
        </w:rPr>
        <w:t xml:space="preserve"> 2007</w:t>
      </w:r>
      <w:r w:rsidRPr="00AA372C">
        <w:rPr>
          <w:rFonts w:ascii="Times New Roman" w:hAnsi="Times New Roman" w:cs="Times New Roman"/>
          <w:sz w:val="24"/>
          <w:szCs w:val="24"/>
        </w:rPr>
        <w:t xml:space="preserve"> ' Perform</w:t>
      </w:r>
      <w:r>
        <w:rPr>
          <w:rFonts w:ascii="Times New Roman" w:hAnsi="Times New Roman" w:cs="Times New Roman"/>
          <w:sz w:val="24"/>
          <w:szCs w:val="24"/>
        </w:rPr>
        <w:t>ance Management', in Ewan F, Laurence E. L, and Christopher P.</w:t>
      </w:r>
      <w:r w:rsidRPr="00AA372C">
        <w:rPr>
          <w:rFonts w:ascii="Times New Roman" w:hAnsi="Times New Roman" w:cs="Times New Roman"/>
          <w:sz w:val="24"/>
          <w:szCs w:val="24"/>
        </w:rPr>
        <w:t xml:space="preserve"> (</w:t>
      </w:r>
      <w:proofErr w:type="spellStart"/>
      <w:r>
        <w:rPr>
          <w:rFonts w:ascii="Times New Roman" w:hAnsi="Times New Roman" w:cs="Times New Roman"/>
          <w:sz w:val="24"/>
          <w:szCs w:val="24"/>
        </w:rPr>
        <w:t>E</w:t>
      </w:r>
      <w:r w:rsidRPr="00AA372C">
        <w:rPr>
          <w:rFonts w:ascii="Times New Roman" w:hAnsi="Times New Roman" w:cs="Times New Roman"/>
          <w:sz w:val="24"/>
          <w:szCs w:val="24"/>
        </w:rPr>
        <w:t>ds</w:t>
      </w:r>
      <w:proofErr w:type="spellEnd"/>
      <w:r w:rsidRPr="00AA372C">
        <w:rPr>
          <w:rFonts w:ascii="Times New Roman" w:hAnsi="Times New Roman" w:cs="Times New Roman"/>
          <w:sz w:val="24"/>
          <w:szCs w:val="24"/>
        </w:rPr>
        <w:t xml:space="preserve">), </w:t>
      </w:r>
      <w:r w:rsidRPr="000E3797">
        <w:rPr>
          <w:rFonts w:ascii="Times New Roman" w:hAnsi="Times New Roman" w:cs="Times New Roman"/>
          <w:i/>
          <w:sz w:val="24"/>
          <w:szCs w:val="24"/>
        </w:rPr>
        <w:t>The Oxford Handbook of Public Management</w:t>
      </w:r>
      <w:r w:rsidRPr="00AA372C">
        <w:rPr>
          <w:rFonts w:ascii="Times New Roman" w:hAnsi="Times New Roman" w:cs="Times New Roman"/>
          <w:sz w:val="24"/>
          <w:szCs w:val="24"/>
        </w:rPr>
        <w:t xml:space="preserve">; </w:t>
      </w:r>
      <w:r>
        <w:rPr>
          <w:rFonts w:ascii="Times New Roman" w:hAnsi="Times New Roman" w:cs="Times New Roman"/>
          <w:sz w:val="24"/>
          <w:szCs w:val="24"/>
        </w:rPr>
        <w:t>Oxford Academic: Oxford;</w:t>
      </w:r>
    </w:p>
    <w:p w:rsidR="00B559D2" w:rsidRDefault="00B559D2" w:rsidP="00B559D2">
      <w:pPr>
        <w:pStyle w:val="ListParagraph"/>
        <w:numPr>
          <w:ilvl w:val="0"/>
          <w:numId w:val="10"/>
        </w:numPr>
        <w:spacing w:line="360" w:lineRule="auto"/>
        <w:jc w:val="both"/>
        <w:rPr>
          <w:rFonts w:ascii="Times New Roman" w:hAnsi="Times New Roman" w:cs="Times New Roman"/>
          <w:color w:val="000000" w:themeColor="text1"/>
          <w:sz w:val="24"/>
          <w:szCs w:val="24"/>
        </w:rPr>
      </w:pPr>
      <w:proofErr w:type="spellStart"/>
      <w:r w:rsidRPr="005016DE">
        <w:rPr>
          <w:rFonts w:ascii="Times New Roman" w:hAnsi="Times New Roman" w:cs="Times New Roman"/>
          <w:color w:val="000000" w:themeColor="text1"/>
          <w:sz w:val="24"/>
          <w:szCs w:val="24"/>
        </w:rPr>
        <w:t>Trivedi</w:t>
      </w:r>
      <w:proofErr w:type="spellEnd"/>
      <w:r w:rsidRPr="005016DE">
        <w:rPr>
          <w:rFonts w:ascii="Times New Roman" w:hAnsi="Times New Roman" w:cs="Times New Roman"/>
          <w:color w:val="000000" w:themeColor="text1"/>
          <w:sz w:val="24"/>
          <w:szCs w:val="24"/>
        </w:rPr>
        <w:t>, P. 2018. Performance Management in Government, A Primer for Leaders</w:t>
      </w:r>
      <w:r>
        <w:rPr>
          <w:rFonts w:ascii="Times New Roman" w:hAnsi="Times New Roman" w:cs="Times New Roman"/>
          <w:color w:val="000000" w:themeColor="text1"/>
          <w:sz w:val="24"/>
          <w:szCs w:val="24"/>
        </w:rPr>
        <w:t>, Commonwealth Secretariat, London;</w:t>
      </w:r>
      <w:r w:rsidRPr="005016DE">
        <w:rPr>
          <w:rFonts w:ascii="Times New Roman" w:hAnsi="Times New Roman" w:cs="Times New Roman"/>
          <w:color w:val="000000" w:themeColor="text1"/>
          <w:sz w:val="24"/>
          <w:szCs w:val="24"/>
        </w:rPr>
        <w:t xml:space="preserve"> </w:t>
      </w:r>
    </w:p>
    <w:p w:rsidR="00B559D2" w:rsidRDefault="00B559D2" w:rsidP="00B559D2">
      <w:pPr>
        <w:pStyle w:val="ListParagraph"/>
        <w:numPr>
          <w:ilvl w:val="0"/>
          <w:numId w:val="10"/>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Thomas, K 2015, Malaysia: Integrated Results Based Management System- The Malaysian Experience, avail</w:t>
      </w:r>
      <w:r w:rsidR="00523313">
        <w:rPr>
          <w:rFonts w:ascii="Times New Roman" w:hAnsi="Times New Roman" w:cs="Times New Roman"/>
          <w:color w:val="000000" w:themeColor="text1"/>
          <w:sz w:val="24"/>
          <w:szCs w:val="24"/>
        </w:rPr>
        <w:t>able from</w:t>
      </w:r>
      <w:r>
        <w:rPr>
          <w:rFonts w:ascii="Times New Roman" w:hAnsi="Times New Roman" w:cs="Times New Roman"/>
          <w:color w:val="000000" w:themeColor="text1"/>
          <w:sz w:val="24"/>
          <w:szCs w:val="24"/>
        </w:rPr>
        <w:t xml:space="preserve"> </w:t>
      </w:r>
      <w:hyperlink r:id="rId32" w:history="1">
        <w:r w:rsidRPr="00C64359">
          <w:rPr>
            <w:rStyle w:val="Hyperlink"/>
            <w:rFonts w:ascii="Times New Roman" w:hAnsi="Times New Roman" w:cs="Times New Roman"/>
            <w:sz w:val="24"/>
            <w:szCs w:val="24"/>
          </w:rPr>
          <w:t>https://www.focusintl.com/RBM126-4-2MalaysiaRBM.pdf</w:t>
        </w:r>
      </w:hyperlink>
      <w:r w:rsidR="00523313">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03 September, 2022];</w:t>
      </w:r>
    </w:p>
    <w:p w:rsidR="00BD22DB" w:rsidRDefault="00BD22DB" w:rsidP="00B559D2">
      <w:pPr>
        <w:pStyle w:val="ListParagraph"/>
        <w:numPr>
          <w:ilvl w:val="0"/>
          <w:numId w:val="10"/>
        </w:numPr>
        <w:spacing w:line="360" w:lineRule="auto"/>
        <w:jc w:val="both"/>
        <w:rPr>
          <w:rFonts w:ascii="Times New Roman" w:hAnsi="Times New Roman" w:cs="Times New Roman"/>
          <w:color w:val="000000" w:themeColor="text1"/>
          <w:sz w:val="24"/>
          <w:szCs w:val="24"/>
        </w:rPr>
      </w:pPr>
      <w:proofErr w:type="spellStart"/>
      <w:r w:rsidRPr="005016DE">
        <w:rPr>
          <w:rFonts w:ascii="Times New Roman" w:hAnsi="Times New Roman" w:cs="Times New Roman"/>
          <w:color w:val="000000" w:themeColor="text1"/>
          <w:sz w:val="24"/>
          <w:szCs w:val="24"/>
        </w:rPr>
        <w:t>Varma</w:t>
      </w:r>
      <w:proofErr w:type="spellEnd"/>
      <w:r w:rsidRPr="005016DE">
        <w:rPr>
          <w:rFonts w:ascii="Times New Roman" w:hAnsi="Times New Roman" w:cs="Times New Roman"/>
          <w:color w:val="000000" w:themeColor="text1"/>
          <w:sz w:val="24"/>
          <w:szCs w:val="24"/>
        </w:rPr>
        <w:t>, A</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Budwhar</w:t>
      </w:r>
      <w:proofErr w:type="spellEnd"/>
      <w:r>
        <w:rPr>
          <w:rFonts w:ascii="Times New Roman" w:hAnsi="Times New Roman" w:cs="Times New Roman"/>
          <w:color w:val="000000" w:themeColor="text1"/>
          <w:sz w:val="24"/>
          <w:szCs w:val="24"/>
        </w:rPr>
        <w:t xml:space="preserve">, P. and </w:t>
      </w:r>
      <w:proofErr w:type="spellStart"/>
      <w:r>
        <w:rPr>
          <w:rFonts w:ascii="Times New Roman" w:hAnsi="Times New Roman" w:cs="Times New Roman"/>
          <w:color w:val="000000" w:themeColor="text1"/>
          <w:sz w:val="24"/>
          <w:szCs w:val="24"/>
        </w:rPr>
        <w:t>DeNisi</w:t>
      </w:r>
      <w:proofErr w:type="spellEnd"/>
      <w:r>
        <w:rPr>
          <w:rFonts w:ascii="Times New Roman" w:hAnsi="Times New Roman" w:cs="Times New Roman"/>
          <w:color w:val="000000" w:themeColor="text1"/>
          <w:sz w:val="24"/>
          <w:szCs w:val="24"/>
        </w:rPr>
        <w:t>, A., 2008,</w:t>
      </w:r>
      <w:r w:rsidRPr="005016DE">
        <w:rPr>
          <w:rFonts w:ascii="Times New Roman" w:hAnsi="Times New Roman" w:cs="Times New Roman"/>
          <w:color w:val="000000" w:themeColor="text1"/>
          <w:sz w:val="24"/>
          <w:szCs w:val="24"/>
        </w:rPr>
        <w:t xml:space="preserve"> Performance Management System, A Global Perspective, </w:t>
      </w:r>
      <w:proofErr w:type="spellStart"/>
      <w:r w:rsidRPr="005016DE">
        <w:rPr>
          <w:rFonts w:ascii="Times New Roman" w:hAnsi="Times New Roman" w:cs="Times New Roman"/>
          <w:color w:val="000000" w:themeColor="text1"/>
          <w:sz w:val="24"/>
          <w:szCs w:val="24"/>
        </w:rPr>
        <w:t>Ro</w:t>
      </w:r>
      <w:r>
        <w:rPr>
          <w:rFonts w:ascii="Times New Roman" w:hAnsi="Times New Roman" w:cs="Times New Roman"/>
          <w:color w:val="000000" w:themeColor="text1"/>
          <w:sz w:val="24"/>
          <w:szCs w:val="24"/>
        </w:rPr>
        <w:t>utledge</w:t>
      </w:r>
      <w:proofErr w:type="spellEnd"/>
      <w:r>
        <w:rPr>
          <w:rFonts w:ascii="Times New Roman" w:hAnsi="Times New Roman" w:cs="Times New Roman"/>
          <w:color w:val="000000" w:themeColor="text1"/>
          <w:sz w:val="24"/>
          <w:szCs w:val="24"/>
        </w:rPr>
        <w:t>, London and New York;</w:t>
      </w:r>
    </w:p>
    <w:p w:rsidR="00B559D2" w:rsidRDefault="00B559D2" w:rsidP="00B559D2">
      <w:pPr>
        <w:pStyle w:val="ListParagraph"/>
        <w:numPr>
          <w:ilvl w:val="0"/>
          <w:numId w:val="10"/>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Wu, B</w:t>
      </w:r>
      <w:r w:rsidRPr="00AA372C">
        <w:rPr>
          <w:rFonts w:ascii="Times New Roman" w:hAnsi="Times New Roman" w:cs="Times New Roman"/>
          <w:sz w:val="24"/>
          <w:szCs w:val="24"/>
        </w:rPr>
        <w:t xml:space="preserve"> 2020</w:t>
      </w:r>
      <w:r>
        <w:rPr>
          <w:rFonts w:ascii="Times New Roman" w:hAnsi="Times New Roman" w:cs="Times New Roman"/>
          <w:sz w:val="24"/>
          <w:szCs w:val="24"/>
        </w:rPr>
        <w:t xml:space="preserve">, </w:t>
      </w:r>
      <w:r w:rsidRPr="00AA372C">
        <w:rPr>
          <w:rFonts w:ascii="Times New Roman" w:hAnsi="Times New Roman" w:cs="Times New Roman"/>
          <w:sz w:val="24"/>
          <w:szCs w:val="24"/>
        </w:rPr>
        <w:t>Government P</w:t>
      </w:r>
      <w:r>
        <w:rPr>
          <w:rFonts w:ascii="Times New Roman" w:hAnsi="Times New Roman" w:cs="Times New Roman"/>
          <w:sz w:val="24"/>
          <w:szCs w:val="24"/>
        </w:rPr>
        <w:t>erformance Management in China :</w:t>
      </w:r>
      <w:r w:rsidRPr="00AA372C">
        <w:rPr>
          <w:rFonts w:ascii="Times New Roman" w:hAnsi="Times New Roman" w:cs="Times New Roman"/>
          <w:sz w:val="24"/>
          <w:szCs w:val="24"/>
        </w:rPr>
        <w:t xml:space="preserve">Theory and Practice, </w:t>
      </w:r>
      <w:r>
        <w:rPr>
          <w:rFonts w:ascii="Times New Roman" w:hAnsi="Times New Roman" w:cs="Times New Roman"/>
          <w:sz w:val="24"/>
          <w:szCs w:val="24"/>
        </w:rPr>
        <w:t>China Academic Library; Springer;</w:t>
      </w:r>
    </w:p>
    <w:p w:rsidR="00F65963" w:rsidRDefault="00F65963" w:rsidP="00B559D2">
      <w:pPr>
        <w:pStyle w:val="ListParagraph"/>
        <w:numPr>
          <w:ilvl w:val="0"/>
          <w:numId w:val="10"/>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Yang, S and </w:t>
      </w:r>
      <w:proofErr w:type="spellStart"/>
      <w:r>
        <w:rPr>
          <w:rFonts w:ascii="Times New Roman" w:hAnsi="Times New Roman" w:cs="Times New Roman"/>
          <w:sz w:val="24"/>
          <w:szCs w:val="24"/>
        </w:rPr>
        <w:t>Toreno</w:t>
      </w:r>
      <w:proofErr w:type="spellEnd"/>
      <w:r>
        <w:rPr>
          <w:rFonts w:ascii="Times New Roman" w:hAnsi="Times New Roman" w:cs="Times New Roman"/>
          <w:sz w:val="24"/>
          <w:szCs w:val="24"/>
        </w:rPr>
        <w:t xml:space="preserve">, AR 2016, Government Performance Management Evaluation in South Korea: History and Current Practice, </w:t>
      </w:r>
      <w:r w:rsidRPr="00F65963">
        <w:rPr>
          <w:rFonts w:ascii="Times New Roman" w:hAnsi="Times New Roman" w:cs="Times New Roman"/>
          <w:i/>
          <w:sz w:val="24"/>
          <w:szCs w:val="24"/>
        </w:rPr>
        <w:t>Public Performance and Management Review</w:t>
      </w:r>
      <w:r w:rsidR="00523313">
        <w:rPr>
          <w:rFonts w:ascii="Times New Roman" w:hAnsi="Times New Roman" w:cs="Times New Roman"/>
          <w:sz w:val="24"/>
          <w:szCs w:val="24"/>
        </w:rPr>
        <w:t>, vol. 39, no. 2, pp.279-296.</w:t>
      </w:r>
    </w:p>
    <w:p w:rsidR="00B559D2" w:rsidRPr="005016DE" w:rsidRDefault="00B559D2" w:rsidP="00B559D2">
      <w:pPr>
        <w:pStyle w:val="ListParagraph"/>
        <w:spacing w:after="0" w:line="360" w:lineRule="auto"/>
        <w:jc w:val="both"/>
        <w:rPr>
          <w:rFonts w:ascii="Times New Roman" w:hAnsi="Times New Roman" w:cs="Times New Roman"/>
          <w:color w:val="000000" w:themeColor="text1"/>
          <w:sz w:val="24"/>
          <w:szCs w:val="24"/>
        </w:rPr>
      </w:pPr>
    </w:p>
    <w:p w:rsidR="00B559D2" w:rsidRDefault="00B559D2" w:rsidP="00B559D2"/>
    <w:p w:rsidR="00A427A6" w:rsidRDefault="00A427A6">
      <w:r>
        <w:br w:type="page"/>
      </w:r>
    </w:p>
    <w:p w:rsidR="00A427A6" w:rsidRPr="00463CBB" w:rsidRDefault="00A427A6" w:rsidP="00A427A6">
      <w:pPr>
        <w:spacing w:line="360" w:lineRule="auto"/>
        <w:jc w:val="right"/>
        <w:rPr>
          <w:rFonts w:ascii="Times New Roman" w:hAnsi="Times New Roman" w:cs="Times New Roman"/>
          <w:b/>
          <w:sz w:val="32"/>
          <w:szCs w:val="24"/>
        </w:rPr>
      </w:pPr>
      <w:r w:rsidRPr="00463CBB">
        <w:rPr>
          <w:rFonts w:ascii="Times New Roman" w:hAnsi="Times New Roman" w:cs="Times New Roman"/>
          <w:b/>
          <w:sz w:val="32"/>
          <w:szCs w:val="24"/>
        </w:rPr>
        <w:lastRenderedPageBreak/>
        <w:t>Annex 1</w:t>
      </w:r>
    </w:p>
    <w:p w:rsidR="00A427A6" w:rsidRPr="00463CBB" w:rsidRDefault="00A427A6" w:rsidP="00A427A6">
      <w:pPr>
        <w:spacing w:line="360" w:lineRule="auto"/>
        <w:jc w:val="both"/>
        <w:rPr>
          <w:rFonts w:ascii="Times New Roman" w:hAnsi="Times New Roman" w:cs="Times New Roman"/>
          <w:b/>
          <w:sz w:val="24"/>
          <w:szCs w:val="24"/>
          <w:u w:val="single"/>
        </w:rPr>
      </w:pPr>
      <w:r w:rsidRPr="00463CBB">
        <w:rPr>
          <w:rFonts w:ascii="Times New Roman" w:hAnsi="Times New Roman" w:cs="Times New Roman"/>
          <w:b/>
          <w:sz w:val="24"/>
          <w:szCs w:val="24"/>
          <w:u w:val="single"/>
        </w:rPr>
        <w:t>The following questions were asked to the Experts</w:t>
      </w:r>
      <w:r>
        <w:rPr>
          <w:rFonts w:ascii="Times New Roman" w:hAnsi="Times New Roman" w:cs="Times New Roman"/>
          <w:b/>
          <w:sz w:val="24"/>
          <w:szCs w:val="24"/>
          <w:u w:val="single"/>
        </w:rPr>
        <w:t>/APA Focal Points</w:t>
      </w:r>
      <w:r w:rsidRPr="00463CBB">
        <w:rPr>
          <w:rFonts w:ascii="Times New Roman" w:hAnsi="Times New Roman" w:cs="Times New Roman"/>
          <w:b/>
          <w:sz w:val="24"/>
          <w:szCs w:val="24"/>
          <w:u w:val="single"/>
        </w:rPr>
        <w:t xml:space="preserve"> at KII:</w:t>
      </w:r>
    </w:p>
    <w:p w:rsidR="00A427A6" w:rsidRPr="001F5F98" w:rsidRDefault="00A427A6" w:rsidP="00A427A6">
      <w:pPr>
        <w:spacing w:line="360" w:lineRule="auto"/>
        <w:jc w:val="both"/>
        <w:rPr>
          <w:rFonts w:ascii="Times New Roman" w:hAnsi="Times New Roman" w:cs="Times New Roman"/>
          <w:sz w:val="24"/>
          <w:szCs w:val="24"/>
        </w:rPr>
      </w:pPr>
      <w:r w:rsidRPr="001F5F98">
        <w:rPr>
          <w:rFonts w:ascii="Times New Roman" w:hAnsi="Times New Roman" w:cs="Times New Roman"/>
          <w:sz w:val="24"/>
          <w:szCs w:val="24"/>
        </w:rPr>
        <w:t>Q1: Do you think the current legal framework (e.g., Civil Service Act, 2018 sec 20, executive orders, circulars) is sufficient to drive GPMS in Bangladesh in future? Please state in brief your opinion.</w:t>
      </w:r>
    </w:p>
    <w:p w:rsidR="00A427A6" w:rsidRPr="001F5F98" w:rsidRDefault="00A427A6" w:rsidP="00A427A6">
      <w:pPr>
        <w:spacing w:line="360" w:lineRule="auto"/>
        <w:jc w:val="both"/>
        <w:rPr>
          <w:rFonts w:ascii="Times New Roman" w:hAnsi="Times New Roman" w:cs="Times New Roman"/>
          <w:sz w:val="24"/>
          <w:szCs w:val="24"/>
        </w:rPr>
      </w:pPr>
      <w:r w:rsidRPr="001F5F98">
        <w:rPr>
          <w:rFonts w:ascii="Times New Roman" w:hAnsi="Times New Roman" w:cs="Times New Roman"/>
          <w:sz w:val="24"/>
          <w:szCs w:val="24"/>
        </w:rPr>
        <w:t>Q2: Do you think legal instruments such as policy, strategy; acts etc. may further strengthen GPMS? Please describe briefly. Which legal instruments, you think, may suit in Bangladesh perspective?</w:t>
      </w:r>
    </w:p>
    <w:p w:rsidR="00A427A6" w:rsidRPr="001F5F98" w:rsidRDefault="00A427A6" w:rsidP="00A427A6">
      <w:pPr>
        <w:spacing w:line="360" w:lineRule="auto"/>
        <w:jc w:val="both"/>
        <w:rPr>
          <w:rFonts w:ascii="Times New Roman" w:hAnsi="Times New Roman" w:cs="Times New Roman"/>
          <w:sz w:val="24"/>
          <w:szCs w:val="24"/>
        </w:rPr>
      </w:pPr>
      <w:r w:rsidRPr="001F5F98">
        <w:rPr>
          <w:rFonts w:ascii="Times New Roman" w:hAnsi="Times New Roman" w:cs="Times New Roman"/>
          <w:sz w:val="24"/>
          <w:szCs w:val="24"/>
        </w:rPr>
        <w:t>Q3: Do you think the current Institutional setup/framework (in Cabinet Division and in government offices including field level offices) is sufficient to drive GPMS in Bangladesh in future? Please state in brief your opinion.</w:t>
      </w:r>
    </w:p>
    <w:p w:rsidR="00A427A6" w:rsidRPr="001F5F98" w:rsidRDefault="00A427A6" w:rsidP="00A427A6">
      <w:pPr>
        <w:spacing w:line="360" w:lineRule="auto"/>
        <w:jc w:val="both"/>
        <w:rPr>
          <w:rFonts w:ascii="Times New Roman" w:hAnsi="Times New Roman" w:cs="Times New Roman"/>
          <w:sz w:val="24"/>
          <w:szCs w:val="24"/>
        </w:rPr>
      </w:pPr>
      <w:r w:rsidRPr="001F5F98">
        <w:rPr>
          <w:rFonts w:ascii="Times New Roman" w:hAnsi="Times New Roman" w:cs="Times New Roman"/>
          <w:sz w:val="24"/>
          <w:szCs w:val="24"/>
        </w:rPr>
        <w:t xml:space="preserve">Q4. What future changes you suggest in the institutional setup to strengthen GPMS? </w:t>
      </w:r>
    </w:p>
    <w:p w:rsidR="00A427A6" w:rsidRPr="001F5F98" w:rsidRDefault="00A427A6" w:rsidP="00A427A6">
      <w:pPr>
        <w:spacing w:line="360" w:lineRule="auto"/>
        <w:jc w:val="both"/>
        <w:rPr>
          <w:rFonts w:ascii="Times New Roman" w:hAnsi="Times New Roman" w:cs="Times New Roman"/>
          <w:sz w:val="24"/>
          <w:szCs w:val="24"/>
        </w:rPr>
      </w:pPr>
      <w:r w:rsidRPr="001F5F98">
        <w:rPr>
          <w:rFonts w:ascii="Times New Roman" w:hAnsi="Times New Roman" w:cs="Times New Roman"/>
          <w:sz w:val="24"/>
          <w:szCs w:val="24"/>
        </w:rPr>
        <w:t xml:space="preserve">Q5. Do you think accountability of the ministers as well as the government officers is a precondition to strengthen GPMS? What measures you recommend to improve accountability to strengthen performance management?  </w:t>
      </w:r>
      <w:proofErr w:type="gramStart"/>
      <w:r w:rsidRPr="001F5F98">
        <w:rPr>
          <w:rFonts w:ascii="Times New Roman" w:hAnsi="Times New Roman" w:cs="Times New Roman"/>
          <w:sz w:val="24"/>
          <w:szCs w:val="24"/>
        </w:rPr>
        <w:t>(Such as agenda at Cabinet Meeting, Parliament, and connecting ACR with APA etc.)</w:t>
      </w:r>
      <w:proofErr w:type="gramEnd"/>
    </w:p>
    <w:p w:rsidR="00A427A6" w:rsidRPr="001F5F98" w:rsidRDefault="00A427A6" w:rsidP="00A427A6">
      <w:pPr>
        <w:spacing w:line="360" w:lineRule="auto"/>
        <w:jc w:val="both"/>
        <w:rPr>
          <w:rFonts w:ascii="Times New Roman" w:hAnsi="Times New Roman" w:cs="Times New Roman"/>
          <w:sz w:val="24"/>
          <w:szCs w:val="24"/>
        </w:rPr>
      </w:pPr>
      <w:r w:rsidRPr="001F5F98">
        <w:rPr>
          <w:rFonts w:ascii="Times New Roman" w:hAnsi="Times New Roman" w:cs="Times New Roman"/>
          <w:sz w:val="24"/>
          <w:szCs w:val="24"/>
        </w:rPr>
        <w:t>Q6: Is there any transparency issue in the current GPMS? How to address the transparency issues in GPMS, in your opinion?</w:t>
      </w:r>
    </w:p>
    <w:p w:rsidR="00A427A6" w:rsidRDefault="00A427A6" w:rsidP="00A427A6"/>
    <w:p w:rsidR="002B202E" w:rsidRDefault="002B202E" w:rsidP="00B559D2">
      <w:pPr>
        <w:jc w:val="both"/>
      </w:pPr>
    </w:p>
    <w:sectPr w:rsidR="002B202E" w:rsidSect="006E6BDC">
      <w:footerReference w:type="default" r:id="rId33"/>
      <w:type w:val="continuous"/>
      <w:pgSz w:w="11906" w:h="16838"/>
      <w:pgMar w:top="1440" w:right="1440" w:bottom="1440" w:left="144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0CA8" w:rsidRDefault="00F60CA8" w:rsidP="006E6BDC">
      <w:pPr>
        <w:spacing w:after="0" w:line="240" w:lineRule="auto"/>
      </w:pPr>
      <w:r>
        <w:separator/>
      </w:r>
    </w:p>
  </w:endnote>
  <w:endnote w:type="continuationSeparator" w:id="0">
    <w:p w:rsidR="00F60CA8" w:rsidRDefault="00F60CA8" w:rsidP="006E6B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rinda">
    <w:altName w:val="Courier New"/>
    <w:panose1 w:val="01010600010101010101"/>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DC0" w:rsidRDefault="00F26DC0">
    <w:pPr>
      <w:pStyle w:val="Footer"/>
      <w:jc w:val="right"/>
    </w:pPr>
  </w:p>
  <w:p w:rsidR="00F26DC0" w:rsidRDefault="00F26DC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0575689"/>
      <w:docPartObj>
        <w:docPartGallery w:val="Page Numbers (Bottom of Page)"/>
        <w:docPartUnique/>
      </w:docPartObj>
    </w:sdtPr>
    <w:sdtContent>
      <w:p w:rsidR="00F26DC0" w:rsidRDefault="00673949">
        <w:pPr>
          <w:pStyle w:val="Footer"/>
          <w:jc w:val="right"/>
        </w:pPr>
        <w:fldSimple w:instr=" PAGE   \* MERGEFORMAT ">
          <w:r w:rsidR="00D510A3">
            <w:rPr>
              <w:noProof/>
            </w:rPr>
            <w:t>i</w:t>
          </w:r>
        </w:fldSimple>
      </w:p>
    </w:sdtContent>
  </w:sdt>
  <w:p w:rsidR="00F26DC0" w:rsidRDefault="00F26DC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0575690"/>
      <w:docPartObj>
        <w:docPartGallery w:val="Page Numbers (Bottom of Page)"/>
        <w:docPartUnique/>
      </w:docPartObj>
    </w:sdtPr>
    <w:sdtContent>
      <w:p w:rsidR="00F26DC0" w:rsidRDefault="00673949">
        <w:pPr>
          <w:pStyle w:val="Footer"/>
          <w:jc w:val="right"/>
        </w:pPr>
        <w:fldSimple w:instr=" PAGE   \* MERGEFORMAT ">
          <w:r w:rsidR="00D510A3">
            <w:rPr>
              <w:noProof/>
            </w:rPr>
            <w:t>1</w:t>
          </w:r>
        </w:fldSimple>
      </w:p>
    </w:sdtContent>
  </w:sdt>
  <w:p w:rsidR="00F26DC0" w:rsidRDefault="00F26D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0CA8" w:rsidRDefault="00F60CA8" w:rsidP="006E6BDC">
      <w:pPr>
        <w:spacing w:after="0" w:line="240" w:lineRule="auto"/>
      </w:pPr>
      <w:r>
        <w:separator/>
      </w:r>
    </w:p>
  </w:footnote>
  <w:footnote w:type="continuationSeparator" w:id="0">
    <w:p w:rsidR="00F60CA8" w:rsidRDefault="00F60CA8" w:rsidP="006E6BD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433867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DEA156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3254402"/>
    <w:multiLevelType w:val="hybridMultilevel"/>
    <w:tmpl w:val="74987F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F00097"/>
    <w:multiLevelType w:val="hybridMultilevel"/>
    <w:tmpl w:val="99AABC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nsid w:val="41F21AAB"/>
    <w:multiLevelType w:val="hybridMultilevel"/>
    <w:tmpl w:val="D35E39E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2190A43"/>
    <w:multiLevelType w:val="hybridMultilevel"/>
    <w:tmpl w:val="36D263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1F37A4"/>
    <w:multiLevelType w:val="hybridMultilevel"/>
    <w:tmpl w:val="46EC58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BC43EE"/>
    <w:multiLevelType w:val="hybridMultilevel"/>
    <w:tmpl w:val="B42EF8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8C6ED5"/>
    <w:multiLevelType w:val="hybridMultilevel"/>
    <w:tmpl w:val="7D1658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28F29C3"/>
    <w:multiLevelType w:val="hybridMultilevel"/>
    <w:tmpl w:val="91A03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6A45462"/>
    <w:multiLevelType w:val="hybridMultilevel"/>
    <w:tmpl w:val="95AEBD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C03E13"/>
    <w:multiLevelType w:val="multilevel"/>
    <w:tmpl w:val="4BC2D606"/>
    <w:lvl w:ilvl="0">
      <w:start w:val="1"/>
      <w:numFmt w:val="decimal"/>
      <w:lvlText w:val="%1."/>
      <w:lvlJc w:val="left"/>
      <w:pPr>
        <w:tabs>
          <w:tab w:val="num" w:pos="1440"/>
        </w:tabs>
        <w:ind w:left="1440" w:hanging="360"/>
      </w:pPr>
      <w:rPr>
        <w:rFonts w:ascii="Times New Roman" w:hAnsi="Times New Roman" w:cs="Times New Roman" w:hint="default"/>
        <w:sz w:val="24"/>
        <w:szCs w:val="24"/>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num w:numId="1">
    <w:abstractNumId w:val="3"/>
  </w:num>
  <w:num w:numId="2">
    <w:abstractNumId w:val="0"/>
  </w:num>
  <w:num w:numId="3">
    <w:abstractNumId w:val="1"/>
  </w:num>
  <w:num w:numId="4">
    <w:abstractNumId w:val="11"/>
  </w:num>
  <w:num w:numId="5">
    <w:abstractNumId w:val="7"/>
  </w:num>
  <w:num w:numId="6">
    <w:abstractNumId w:val="10"/>
  </w:num>
  <w:num w:numId="7">
    <w:abstractNumId w:val="4"/>
  </w:num>
  <w:num w:numId="8">
    <w:abstractNumId w:val="5"/>
  </w:num>
  <w:num w:numId="9">
    <w:abstractNumId w:val="2"/>
  </w:num>
  <w:num w:numId="10">
    <w:abstractNumId w:val="6"/>
  </w:num>
  <w:num w:numId="11">
    <w:abstractNumId w:val="8"/>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B202E"/>
    <w:rsid w:val="00010B21"/>
    <w:rsid w:val="00013FB3"/>
    <w:rsid w:val="00014A70"/>
    <w:rsid w:val="00020D0C"/>
    <w:rsid w:val="00040DC9"/>
    <w:rsid w:val="00080783"/>
    <w:rsid w:val="000B6C0A"/>
    <w:rsid w:val="000C4C7E"/>
    <w:rsid w:val="000E6300"/>
    <w:rsid w:val="00161E07"/>
    <w:rsid w:val="001641DB"/>
    <w:rsid w:val="001760C6"/>
    <w:rsid w:val="001A0EFC"/>
    <w:rsid w:val="001B78B9"/>
    <w:rsid w:val="001C51B6"/>
    <w:rsid w:val="002116E2"/>
    <w:rsid w:val="0024122A"/>
    <w:rsid w:val="00243400"/>
    <w:rsid w:val="0025242F"/>
    <w:rsid w:val="00254F10"/>
    <w:rsid w:val="0026466A"/>
    <w:rsid w:val="002735CD"/>
    <w:rsid w:val="0028563C"/>
    <w:rsid w:val="0029749D"/>
    <w:rsid w:val="002B202E"/>
    <w:rsid w:val="002C3E82"/>
    <w:rsid w:val="002D33F9"/>
    <w:rsid w:val="002F157F"/>
    <w:rsid w:val="00301C19"/>
    <w:rsid w:val="00324529"/>
    <w:rsid w:val="00334F09"/>
    <w:rsid w:val="0037023A"/>
    <w:rsid w:val="0038547D"/>
    <w:rsid w:val="003932AD"/>
    <w:rsid w:val="003C1BE9"/>
    <w:rsid w:val="003C3914"/>
    <w:rsid w:val="00414CCB"/>
    <w:rsid w:val="00424A67"/>
    <w:rsid w:val="00462ED0"/>
    <w:rsid w:val="00463BC3"/>
    <w:rsid w:val="004A5E22"/>
    <w:rsid w:val="004A7692"/>
    <w:rsid w:val="004B4334"/>
    <w:rsid w:val="004C295E"/>
    <w:rsid w:val="004C74AD"/>
    <w:rsid w:val="005011F7"/>
    <w:rsid w:val="00523313"/>
    <w:rsid w:val="00544837"/>
    <w:rsid w:val="005449B7"/>
    <w:rsid w:val="0056541F"/>
    <w:rsid w:val="005736F1"/>
    <w:rsid w:val="00581F9B"/>
    <w:rsid w:val="005830B8"/>
    <w:rsid w:val="0058596F"/>
    <w:rsid w:val="005971B6"/>
    <w:rsid w:val="005A6E03"/>
    <w:rsid w:val="005B29EE"/>
    <w:rsid w:val="005C241D"/>
    <w:rsid w:val="005C54FF"/>
    <w:rsid w:val="005D5B54"/>
    <w:rsid w:val="005E326D"/>
    <w:rsid w:val="005F41DC"/>
    <w:rsid w:val="005F6D96"/>
    <w:rsid w:val="006018F4"/>
    <w:rsid w:val="00673949"/>
    <w:rsid w:val="00677BB3"/>
    <w:rsid w:val="00696A90"/>
    <w:rsid w:val="006A2488"/>
    <w:rsid w:val="006B7993"/>
    <w:rsid w:val="006D217C"/>
    <w:rsid w:val="006E6BDC"/>
    <w:rsid w:val="00707B03"/>
    <w:rsid w:val="007256C3"/>
    <w:rsid w:val="007369A5"/>
    <w:rsid w:val="00743A6A"/>
    <w:rsid w:val="007465F8"/>
    <w:rsid w:val="007467C9"/>
    <w:rsid w:val="00750487"/>
    <w:rsid w:val="0076582F"/>
    <w:rsid w:val="00796A05"/>
    <w:rsid w:val="007A19DF"/>
    <w:rsid w:val="008426CF"/>
    <w:rsid w:val="00843CA2"/>
    <w:rsid w:val="00847F1E"/>
    <w:rsid w:val="008543A2"/>
    <w:rsid w:val="00871F55"/>
    <w:rsid w:val="008747D3"/>
    <w:rsid w:val="00875E69"/>
    <w:rsid w:val="0088294F"/>
    <w:rsid w:val="008833FB"/>
    <w:rsid w:val="008B7EDD"/>
    <w:rsid w:val="008E1B23"/>
    <w:rsid w:val="008F50DD"/>
    <w:rsid w:val="0090023D"/>
    <w:rsid w:val="00906C44"/>
    <w:rsid w:val="00943B25"/>
    <w:rsid w:val="009441A3"/>
    <w:rsid w:val="00970DE9"/>
    <w:rsid w:val="009B153E"/>
    <w:rsid w:val="009D0344"/>
    <w:rsid w:val="009E75F6"/>
    <w:rsid w:val="009F314F"/>
    <w:rsid w:val="009F742A"/>
    <w:rsid w:val="00A30FAA"/>
    <w:rsid w:val="00A31AF2"/>
    <w:rsid w:val="00A427A6"/>
    <w:rsid w:val="00A641C0"/>
    <w:rsid w:val="00A75C8B"/>
    <w:rsid w:val="00A77A4C"/>
    <w:rsid w:val="00AA484A"/>
    <w:rsid w:val="00AB6E81"/>
    <w:rsid w:val="00AD0AB8"/>
    <w:rsid w:val="00AF19F4"/>
    <w:rsid w:val="00AF789D"/>
    <w:rsid w:val="00B003AB"/>
    <w:rsid w:val="00B02672"/>
    <w:rsid w:val="00B02FAB"/>
    <w:rsid w:val="00B2210D"/>
    <w:rsid w:val="00B32613"/>
    <w:rsid w:val="00B549D2"/>
    <w:rsid w:val="00B559D2"/>
    <w:rsid w:val="00B6368F"/>
    <w:rsid w:val="00B71F45"/>
    <w:rsid w:val="00BB5E33"/>
    <w:rsid w:val="00BB6293"/>
    <w:rsid w:val="00BB69BD"/>
    <w:rsid w:val="00BC4276"/>
    <w:rsid w:val="00BD22DB"/>
    <w:rsid w:val="00BE5C1A"/>
    <w:rsid w:val="00BE6540"/>
    <w:rsid w:val="00BF7EB5"/>
    <w:rsid w:val="00C13FDA"/>
    <w:rsid w:val="00C13FDE"/>
    <w:rsid w:val="00C47535"/>
    <w:rsid w:val="00C5078F"/>
    <w:rsid w:val="00C601F9"/>
    <w:rsid w:val="00C93883"/>
    <w:rsid w:val="00CB2213"/>
    <w:rsid w:val="00CC0245"/>
    <w:rsid w:val="00CC5A05"/>
    <w:rsid w:val="00CD03E5"/>
    <w:rsid w:val="00CD0AB9"/>
    <w:rsid w:val="00D11928"/>
    <w:rsid w:val="00D12072"/>
    <w:rsid w:val="00D24C6D"/>
    <w:rsid w:val="00D25A25"/>
    <w:rsid w:val="00D37B8C"/>
    <w:rsid w:val="00D510A3"/>
    <w:rsid w:val="00D5125D"/>
    <w:rsid w:val="00D7731A"/>
    <w:rsid w:val="00DB3303"/>
    <w:rsid w:val="00DB7556"/>
    <w:rsid w:val="00DE6AA6"/>
    <w:rsid w:val="00E07043"/>
    <w:rsid w:val="00E112D3"/>
    <w:rsid w:val="00E75014"/>
    <w:rsid w:val="00E84EE1"/>
    <w:rsid w:val="00EB2EEE"/>
    <w:rsid w:val="00EC7C47"/>
    <w:rsid w:val="00EE7488"/>
    <w:rsid w:val="00EF24D8"/>
    <w:rsid w:val="00F26DC0"/>
    <w:rsid w:val="00F335BA"/>
    <w:rsid w:val="00F54068"/>
    <w:rsid w:val="00F60CA8"/>
    <w:rsid w:val="00F61115"/>
    <w:rsid w:val="00F65963"/>
    <w:rsid w:val="00F7176F"/>
    <w:rsid w:val="00FA7219"/>
    <w:rsid w:val="00FB72CC"/>
    <w:rsid w:val="00FE76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0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02E"/>
    <w:rPr>
      <w:color w:val="0000FF" w:themeColor="hyperlink"/>
      <w:u w:val="single"/>
    </w:rPr>
  </w:style>
  <w:style w:type="paragraph" w:styleId="ListParagraph">
    <w:name w:val="List Paragraph"/>
    <w:basedOn w:val="Normal"/>
    <w:uiPriority w:val="34"/>
    <w:qFormat/>
    <w:rsid w:val="002B202E"/>
    <w:pPr>
      <w:ind w:left="720"/>
      <w:contextualSpacing/>
    </w:pPr>
  </w:style>
  <w:style w:type="table" w:styleId="TableGrid">
    <w:name w:val="Table Grid"/>
    <w:basedOn w:val="TableNormal"/>
    <w:uiPriority w:val="39"/>
    <w:rsid w:val="002B202E"/>
    <w:pPr>
      <w:spacing w:after="0" w:line="240" w:lineRule="auto"/>
    </w:pPr>
    <w:rPr>
      <w:lang w:bidi="b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B202E"/>
    <w:pPr>
      <w:autoSpaceDE w:val="0"/>
      <w:autoSpaceDN w:val="0"/>
      <w:adjustRightInd w:val="0"/>
      <w:spacing w:after="0" w:line="240" w:lineRule="auto"/>
    </w:pPr>
    <w:rPr>
      <w:rFonts w:ascii="Trebuchet MS" w:hAnsi="Trebuchet MS" w:cs="Trebuchet MS"/>
      <w:color w:val="000000"/>
      <w:sz w:val="24"/>
      <w:szCs w:val="24"/>
      <w:lang w:val="en-US"/>
    </w:rPr>
  </w:style>
  <w:style w:type="paragraph" w:styleId="Title">
    <w:name w:val="Title"/>
    <w:basedOn w:val="Normal"/>
    <w:next w:val="Normal"/>
    <w:link w:val="TitleChar"/>
    <w:uiPriority w:val="10"/>
    <w:qFormat/>
    <w:rsid w:val="00B559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559D2"/>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334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F09"/>
    <w:rPr>
      <w:rFonts w:ascii="Tahoma" w:hAnsi="Tahoma" w:cs="Tahoma"/>
      <w:sz w:val="16"/>
      <w:szCs w:val="16"/>
    </w:rPr>
  </w:style>
  <w:style w:type="paragraph" w:styleId="Header">
    <w:name w:val="header"/>
    <w:basedOn w:val="Normal"/>
    <w:link w:val="HeaderChar"/>
    <w:uiPriority w:val="99"/>
    <w:semiHidden/>
    <w:unhideWhenUsed/>
    <w:rsid w:val="006E6BD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6BDC"/>
  </w:style>
  <w:style w:type="paragraph" w:styleId="Footer">
    <w:name w:val="footer"/>
    <w:basedOn w:val="Normal"/>
    <w:link w:val="FooterChar"/>
    <w:uiPriority w:val="99"/>
    <w:unhideWhenUsed/>
    <w:rsid w:val="006E6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BD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zizulhaque06@gmail.com" TargetMode="External"/><Relationship Id="rId13" Type="http://schemas.openxmlformats.org/officeDocument/2006/relationships/diagramLayout" Target="diagrams/layout1.xml"/><Relationship Id="rId18" Type="http://schemas.openxmlformats.org/officeDocument/2006/relationships/hyperlink" Target="https://cabinet.gov.bd/" TargetMode="External"/><Relationship Id="rId26" Type="http://schemas.openxmlformats.org/officeDocument/2006/relationships/hyperlink" Target="https://www.canada.ca/en/treasury-board-secretariat/services/performance-talent-management/performance-management-program-employees.html" TargetMode="External"/><Relationship Id="rId3" Type="http://schemas.openxmlformats.org/officeDocument/2006/relationships/styles" Target="styles.xml"/><Relationship Id="rId21" Type="http://schemas.openxmlformats.org/officeDocument/2006/relationships/hyperlink" Target="https://assets.gov.ie/31683/1d03eaee61a74bc0bd9b646d6c09a70e.pdf%20%5b10"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hyperlink" Target="https://www.apsc.gov.au/performance-management-aps" TargetMode="External"/><Relationship Id="rId25" Type="http://schemas.openxmlformats.org/officeDocument/2006/relationships/hyperlink" Target="https://mof.gov.bd/" TargetMode="External"/><Relationship Id="rId33" Type="http://schemas.openxmlformats.org/officeDocument/2006/relationships/footer" Target="footer3.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yperlink" Target="http://circulars.gov.ie/pdf/general-council/finance/2000/1368.pdf" TargetMode="External"/><Relationship Id="rId29" Type="http://schemas.openxmlformats.org/officeDocument/2006/relationships/hyperlink" Target="https://www.publicservice.go.ke/images/guidlines/PSC_SPAS_GUIDELINES_MAY_2016.pdf%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cabinet.gov.bd" TargetMode="External"/><Relationship Id="rId32" Type="http://schemas.openxmlformats.org/officeDocument/2006/relationships/hyperlink" Target="https://www.focusintl.com/RBM126-4-2MalaysiaRBM.pdf" TargetMode="Externa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hyperlink" Target="https://mof.portal.gov.bd/site/page/28ba57f5-59ff-4426-970a-bf014242179e/Bangladesh-Economic-Review-2022%20%5b30" TargetMode="External"/><Relationship Id="rId28" Type="http://schemas.openxmlformats.org/officeDocument/2006/relationships/hyperlink" Target="https://tgpg-isb.org/sites/default/files/site-files/Proceedings%20of%20GR.pdf" TargetMode="External"/><Relationship Id="rId10" Type="http://schemas.openxmlformats.org/officeDocument/2006/relationships/footer" Target="footer1.xml"/><Relationship Id="rId19" Type="http://schemas.openxmlformats.org/officeDocument/2006/relationships/hyperlink" Target="http://bdlaws.minlaw.gov.bd/act-1271.html?lang=en" TargetMode="External"/><Relationship Id="rId31" Type="http://schemas.openxmlformats.org/officeDocument/2006/relationships/hyperlink" Target="https://www.forgov.qld.gov.au/ceo-performance-agreements%2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diagramQuickStyle" Target="diagrams/quickStyle1.xml"/><Relationship Id="rId22" Type="http://schemas.openxmlformats.org/officeDocument/2006/relationships/hyperlink" Target="https://www.oecd.org/governance/budgeting/1902756.pdf" TargetMode="External"/><Relationship Id="rId27" Type="http://schemas.openxmlformats.org/officeDocument/2006/relationships/hyperlink" Target="https://assets.gov.ie/8728/2ef4ef2af2b44c209b9794b57b35fdb8.pdf%20%5b30" TargetMode="External"/><Relationship Id="rId30" Type="http://schemas.openxmlformats.org/officeDocument/2006/relationships/hyperlink" Target="https://www.psc.nsw.gov.au/employmentportal/performance-management-and-care" TargetMode="Externa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34A7104-CC61-4F0C-93F7-D85815E9D2CF}" type="doc">
      <dgm:prSet loTypeId="urn:microsoft.com/office/officeart/2005/8/layout/cycle2" loCatId="cycle" qsTypeId="urn:microsoft.com/office/officeart/2005/8/quickstyle/simple1" qsCatId="simple" csTypeId="urn:microsoft.com/office/officeart/2005/8/colors/colorful1#1" csCatId="colorful" phldr="1"/>
      <dgm:spPr/>
      <dgm:t>
        <a:bodyPr/>
        <a:lstStyle/>
        <a:p>
          <a:endParaRPr lang="en-US"/>
        </a:p>
      </dgm:t>
    </dgm:pt>
    <dgm:pt modelId="{700B0C34-33A4-4675-92E1-CCF017F0163B}">
      <dgm:prSet phldrT="[Text]" custT="1"/>
      <dgm:spPr/>
      <dgm:t>
        <a:bodyPr/>
        <a:lstStyle/>
        <a:p>
          <a:pPr algn="ctr"/>
          <a:r>
            <a:rPr lang="en-US" sz="1100" b="1" dirty="0" smtClean="0"/>
            <a:t>Plan</a:t>
          </a:r>
          <a:endParaRPr lang="en-US" sz="1100" b="1" dirty="0"/>
        </a:p>
      </dgm:t>
    </dgm:pt>
    <dgm:pt modelId="{A733DB04-B670-407D-A6B0-8171738A344D}" type="parTrans" cxnId="{654B76A8-F635-451C-B247-9C3D15377B6C}">
      <dgm:prSet/>
      <dgm:spPr/>
      <dgm:t>
        <a:bodyPr/>
        <a:lstStyle/>
        <a:p>
          <a:pPr algn="ctr"/>
          <a:endParaRPr lang="en-US"/>
        </a:p>
      </dgm:t>
    </dgm:pt>
    <dgm:pt modelId="{9E08FE17-FB98-414A-A466-E9B451E5A4C0}" type="sibTrans" cxnId="{654B76A8-F635-451C-B247-9C3D15377B6C}">
      <dgm:prSet/>
      <dgm:spPr/>
      <dgm:t>
        <a:bodyPr/>
        <a:lstStyle/>
        <a:p>
          <a:pPr algn="ctr"/>
          <a:endParaRPr lang="en-US"/>
        </a:p>
      </dgm:t>
    </dgm:pt>
    <dgm:pt modelId="{FAE9AD66-4E1A-41D4-998C-BE46CAFDE564}">
      <dgm:prSet phldrT="[Text]" custT="1"/>
      <dgm:spPr/>
      <dgm:t>
        <a:bodyPr/>
        <a:lstStyle/>
        <a:p>
          <a:pPr algn="ctr"/>
          <a:r>
            <a:rPr lang="en-US" sz="1100" b="1" dirty="0" smtClean="0"/>
            <a:t>Execute</a:t>
          </a:r>
          <a:endParaRPr lang="en-US" sz="1100" b="1" dirty="0"/>
        </a:p>
      </dgm:t>
    </dgm:pt>
    <dgm:pt modelId="{1EB7A978-0A36-46E1-B686-87C58CEAAEFB}" type="parTrans" cxnId="{BE3BD8D2-C438-43E1-B21C-6C680F695CDD}">
      <dgm:prSet/>
      <dgm:spPr/>
      <dgm:t>
        <a:bodyPr/>
        <a:lstStyle/>
        <a:p>
          <a:pPr algn="ctr"/>
          <a:endParaRPr lang="en-US"/>
        </a:p>
      </dgm:t>
    </dgm:pt>
    <dgm:pt modelId="{9245BA7D-051E-4B1A-95AD-6F01ECFBE26C}" type="sibTrans" cxnId="{BE3BD8D2-C438-43E1-B21C-6C680F695CDD}">
      <dgm:prSet/>
      <dgm:spPr/>
      <dgm:t>
        <a:bodyPr/>
        <a:lstStyle/>
        <a:p>
          <a:pPr algn="ctr"/>
          <a:endParaRPr lang="en-US"/>
        </a:p>
      </dgm:t>
    </dgm:pt>
    <dgm:pt modelId="{3DE6C9F3-EF0E-4683-B138-E5EC770A064D}">
      <dgm:prSet phldrT="[Text]" custT="1"/>
      <dgm:spPr/>
      <dgm:t>
        <a:bodyPr/>
        <a:lstStyle/>
        <a:p>
          <a:pPr algn="ctr"/>
          <a:r>
            <a:rPr lang="en-US" sz="1000" b="1" dirty="0" smtClean="0"/>
            <a:t>Monitor</a:t>
          </a:r>
          <a:endParaRPr lang="en-US" sz="1000" b="1" dirty="0"/>
        </a:p>
      </dgm:t>
    </dgm:pt>
    <dgm:pt modelId="{645AD1E6-C4A8-4D36-88AA-7C3103A8CD8D}" type="parTrans" cxnId="{B041AA40-6C70-4837-9944-E02ED3C571B8}">
      <dgm:prSet/>
      <dgm:spPr/>
      <dgm:t>
        <a:bodyPr/>
        <a:lstStyle/>
        <a:p>
          <a:pPr algn="ctr"/>
          <a:endParaRPr lang="en-US"/>
        </a:p>
      </dgm:t>
    </dgm:pt>
    <dgm:pt modelId="{D9F684D6-DE65-4214-B52A-27920B014C20}" type="sibTrans" cxnId="{B041AA40-6C70-4837-9944-E02ED3C571B8}">
      <dgm:prSet/>
      <dgm:spPr/>
      <dgm:t>
        <a:bodyPr/>
        <a:lstStyle/>
        <a:p>
          <a:pPr algn="ctr"/>
          <a:endParaRPr lang="en-US"/>
        </a:p>
      </dgm:t>
    </dgm:pt>
    <dgm:pt modelId="{377B73C0-78F7-4A6F-8A10-FF8D3F987D47}">
      <dgm:prSet phldrT="[Text]" custT="1"/>
      <dgm:spPr/>
      <dgm:t>
        <a:bodyPr/>
        <a:lstStyle/>
        <a:p>
          <a:pPr algn="ctr"/>
          <a:r>
            <a:rPr lang="en-US" sz="1000" b="1" dirty="0" smtClean="0"/>
            <a:t>Evaluate</a:t>
          </a:r>
          <a:endParaRPr lang="en-US" sz="1000" b="1" dirty="0"/>
        </a:p>
      </dgm:t>
    </dgm:pt>
    <dgm:pt modelId="{218804C2-228A-4893-AEFB-B4759C832E09}" type="parTrans" cxnId="{ED974ECB-A7E6-4DE1-818C-F6F15B46A4F4}">
      <dgm:prSet/>
      <dgm:spPr/>
      <dgm:t>
        <a:bodyPr/>
        <a:lstStyle/>
        <a:p>
          <a:pPr algn="ctr"/>
          <a:endParaRPr lang="en-US"/>
        </a:p>
      </dgm:t>
    </dgm:pt>
    <dgm:pt modelId="{6FD5BE3E-DD43-48D0-AF1D-7CE4C2012DD4}" type="sibTrans" cxnId="{ED974ECB-A7E6-4DE1-818C-F6F15B46A4F4}">
      <dgm:prSet/>
      <dgm:spPr/>
      <dgm:t>
        <a:bodyPr/>
        <a:lstStyle/>
        <a:p>
          <a:pPr algn="ctr"/>
          <a:endParaRPr lang="en-US"/>
        </a:p>
      </dgm:t>
    </dgm:pt>
    <dgm:pt modelId="{A3D8EDA4-B142-4769-BF3B-1CEE579637AA}">
      <dgm:prSet phldrT="[Text]" custT="1"/>
      <dgm:spPr/>
      <dgm:t>
        <a:bodyPr/>
        <a:lstStyle/>
        <a:p>
          <a:pPr algn="ctr"/>
          <a:r>
            <a:rPr lang="en-US" sz="1000" b="1" dirty="0" smtClean="0"/>
            <a:t>Reward</a:t>
          </a:r>
          <a:endParaRPr lang="en-US" sz="1000" b="1" dirty="0"/>
        </a:p>
      </dgm:t>
    </dgm:pt>
    <dgm:pt modelId="{87E676EB-95B5-4C27-83F1-B89AEFC32D50}" type="parTrans" cxnId="{3E9AC28A-CD0F-4002-9B47-34F80C4BA431}">
      <dgm:prSet/>
      <dgm:spPr/>
      <dgm:t>
        <a:bodyPr/>
        <a:lstStyle/>
        <a:p>
          <a:pPr algn="ctr"/>
          <a:endParaRPr lang="en-US"/>
        </a:p>
      </dgm:t>
    </dgm:pt>
    <dgm:pt modelId="{C1ADDDE1-1EEC-4497-ACD5-8C806A704E9E}" type="sibTrans" cxnId="{3E9AC28A-CD0F-4002-9B47-34F80C4BA431}">
      <dgm:prSet/>
      <dgm:spPr/>
      <dgm:t>
        <a:bodyPr/>
        <a:lstStyle/>
        <a:p>
          <a:pPr algn="ctr"/>
          <a:endParaRPr lang="en-US"/>
        </a:p>
      </dgm:t>
    </dgm:pt>
    <dgm:pt modelId="{CF23C6B0-0C37-4B3F-BBA9-609092185D51}" type="pres">
      <dgm:prSet presAssocID="{734A7104-CC61-4F0C-93F7-D85815E9D2CF}" presName="cycle" presStyleCnt="0">
        <dgm:presLayoutVars>
          <dgm:dir/>
          <dgm:resizeHandles val="exact"/>
        </dgm:presLayoutVars>
      </dgm:prSet>
      <dgm:spPr/>
      <dgm:t>
        <a:bodyPr/>
        <a:lstStyle/>
        <a:p>
          <a:endParaRPr lang="en-US"/>
        </a:p>
      </dgm:t>
    </dgm:pt>
    <dgm:pt modelId="{CBA1CAF3-5A19-43C3-8537-904F80707597}" type="pres">
      <dgm:prSet presAssocID="{700B0C34-33A4-4675-92E1-CCF017F0163B}" presName="node" presStyleLbl="node1" presStyleIdx="0" presStyleCnt="5" custScaleX="124470" custScaleY="119482" custRadScaleRad="98669" custRadScaleInc="-1553">
        <dgm:presLayoutVars>
          <dgm:bulletEnabled val="1"/>
        </dgm:presLayoutVars>
      </dgm:prSet>
      <dgm:spPr/>
      <dgm:t>
        <a:bodyPr/>
        <a:lstStyle/>
        <a:p>
          <a:endParaRPr lang="en-US"/>
        </a:p>
      </dgm:t>
    </dgm:pt>
    <dgm:pt modelId="{21A24B71-821E-4B92-B3BC-90287D82B630}" type="pres">
      <dgm:prSet presAssocID="{9E08FE17-FB98-414A-A466-E9B451E5A4C0}" presName="sibTrans" presStyleLbl="sibTrans2D1" presStyleIdx="0" presStyleCnt="5" custScaleX="271647" custLinFactNeighborX="-39852" custLinFactNeighborY="562"/>
      <dgm:spPr/>
      <dgm:t>
        <a:bodyPr/>
        <a:lstStyle/>
        <a:p>
          <a:endParaRPr lang="en-US"/>
        </a:p>
      </dgm:t>
    </dgm:pt>
    <dgm:pt modelId="{AAFA7580-FC12-411E-9320-607CD626A4F3}" type="pres">
      <dgm:prSet presAssocID="{9E08FE17-FB98-414A-A466-E9B451E5A4C0}" presName="connectorText" presStyleLbl="sibTrans2D1" presStyleIdx="0" presStyleCnt="5"/>
      <dgm:spPr/>
      <dgm:t>
        <a:bodyPr/>
        <a:lstStyle/>
        <a:p>
          <a:endParaRPr lang="en-US"/>
        </a:p>
      </dgm:t>
    </dgm:pt>
    <dgm:pt modelId="{1CB7FD71-F181-43BD-90B1-4B7451CA9FDF}" type="pres">
      <dgm:prSet presAssocID="{FAE9AD66-4E1A-41D4-998C-BE46CAFDE564}" presName="node" presStyleLbl="node1" presStyleIdx="1" presStyleCnt="5" custScaleX="121814" custScaleY="120909">
        <dgm:presLayoutVars>
          <dgm:bulletEnabled val="1"/>
        </dgm:presLayoutVars>
      </dgm:prSet>
      <dgm:spPr/>
      <dgm:t>
        <a:bodyPr/>
        <a:lstStyle/>
        <a:p>
          <a:endParaRPr lang="en-US"/>
        </a:p>
      </dgm:t>
    </dgm:pt>
    <dgm:pt modelId="{AD484942-2527-4FBA-A567-F7984099B105}" type="pres">
      <dgm:prSet presAssocID="{9245BA7D-051E-4B1A-95AD-6F01ECFBE26C}" presName="sibTrans" presStyleLbl="sibTrans2D1" presStyleIdx="1" presStyleCnt="5" custScaleX="322817" custLinFactNeighborX="15010" custLinFactNeighborY="-27289"/>
      <dgm:spPr/>
      <dgm:t>
        <a:bodyPr/>
        <a:lstStyle/>
        <a:p>
          <a:endParaRPr lang="en-US"/>
        </a:p>
      </dgm:t>
    </dgm:pt>
    <dgm:pt modelId="{11B65D2B-764A-4CBA-934C-2BD8E9CBFF04}" type="pres">
      <dgm:prSet presAssocID="{9245BA7D-051E-4B1A-95AD-6F01ECFBE26C}" presName="connectorText" presStyleLbl="sibTrans2D1" presStyleIdx="1" presStyleCnt="5"/>
      <dgm:spPr/>
      <dgm:t>
        <a:bodyPr/>
        <a:lstStyle/>
        <a:p>
          <a:endParaRPr lang="en-US"/>
        </a:p>
      </dgm:t>
    </dgm:pt>
    <dgm:pt modelId="{14DEA3A0-9336-4B3E-ABD8-8595EADE2569}" type="pres">
      <dgm:prSet presAssocID="{3DE6C9F3-EF0E-4683-B138-E5EC770A064D}" presName="node" presStyleLbl="node1" presStyleIdx="2" presStyleCnt="5" custScaleX="118711" custScaleY="117342">
        <dgm:presLayoutVars>
          <dgm:bulletEnabled val="1"/>
        </dgm:presLayoutVars>
      </dgm:prSet>
      <dgm:spPr/>
      <dgm:t>
        <a:bodyPr/>
        <a:lstStyle/>
        <a:p>
          <a:endParaRPr lang="en-US"/>
        </a:p>
      </dgm:t>
    </dgm:pt>
    <dgm:pt modelId="{0A105A69-0C4F-4C36-A10B-13D4D73B94A0}" type="pres">
      <dgm:prSet presAssocID="{D9F684D6-DE65-4214-B52A-27920B014C20}" presName="sibTrans" presStyleLbl="sibTrans2D1" presStyleIdx="2" presStyleCnt="5" custScaleX="233201" custLinFactNeighborX="6208" custLinFactNeighborY="2244"/>
      <dgm:spPr/>
      <dgm:t>
        <a:bodyPr/>
        <a:lstStyle/>
        <a:p>
          <a:endParaRPr lang="en-US"/>
        </a:p>
      </dgm:t>
    </dgm:pt>
    <dgm:pt modelId="{0E6AA376-345C-4302-836D-79FC926F1776}" type="pres">
      <dgm:prSet presAssocID="{D9F684D6-DE65-4214-B52A-27920B014C20}" presName="connectorText" presStyleLbl="sibTrans2D1" presStyleIdx="2" presStyleCnt="5"/>
      <dgm:spPr/>
      <dgm:t>
        <a:bodyPr/>
        <a:lstStyle/>
        <a:p>
          <a:endParaRPr lang="en-US"/>
        </a:p>
      </dgm:t>
    </dgm:pt>
    <dgm:pt modelId="{A634804A-B38C-4418-A9B0-F91AF1665C04}" type="pres">
      <dgm:prSet presAssocID="{377B73C0-78F7-4A6F-8A10-FF8D3F987D47}" presName="node" presStyleLbl="node1" presStyleIdx="3" presStyleCnt="5" custScaleX="134119" custScaleY="116897" custRadScaleRad="103571" custRadScaleInc="10151">
        <dgm:presLayoutVars>
          <dgm:bulletEnabled val="1"/>
        </dgm:presLayoutVars>
      </dgm:prSet>
      <dgm:spPr/>
      <dgm:t>
        <a:bodyPr/>
        <a:lstStyle/>
        <a:p>
          <a:endParaRPr lang="en-US"/>
        </a:p>
      </dgm:t>
    </dgm:pt>
    <dgm:pt modelId="{81C9145E-A84C-4F46-9817-D2A093F0699E}" type="pres">
      <dgm:prSet presAssocID="{6FD5BE3E-DD43-48D0-AF1D-7CE4C2012DD4}" presName="sibTrans" presStyleLbl="sibTrans2D1" presStyleIdx="3" presStyleCnt="5" custScaleX="354720" custLinFactNeighborX="28684" custLinFactNeighborY="29058"/>
      <dgm:spPr/>
      <dgm:t>
        <a:bodyPr/>
        <a:lstStyle/>
        <a:p>
          <a:endParaRPr lang="en-US"/>
        </a:p>
      </dgm:t>
    </dgm:pt>
    <dgm:pt modelId="{30AF785C-A077-4726-98A0-49805C044AE1}" type="pres">
      <dgm:prSet presAssocID="{6FD5BE3E-DD43-48D0-AF1D-7CE4C2012DD4}" presName="connectorText" presStyleLbl="sibTrans2D1" presStyleIdx="3" presStyleCnt="5"/>
      <dgm:spPr/>
      <dgm:t>
        <a:bodyPr/>
        <a:lstStyle/>
        <a:p>
          <a:endParaRPr lang="en-US"/>
        </a:p>
      </dgm:t>
    </dgm:pt>
    <dgm:pt modelId="{E54C9D94-7349-4D97-8756-477330F4418C}" type="pres">
      <dgm:prSet presAssocID="{A3D8EDA4-B142-4769-BF3B-1CEE579637AA}" presName="node" presStyleLbl="node1" presStyleIdx="4" presStyleCnt="5" custScaleX="110151" custScaleY="117034" custRadScaleRad="102827" custRadScaleInc="-2186">
        <dgm:presLayoutVars>
          <dgm:bulletEnabled val="1"/>
        </dgm:presLayoutVars>
      </dgm:prSet>
      <dgm:spPr/>
      <dgm:t>
        <a:bodyPr/>
        <a:lstStyle/>
        <a:p>
          <a:endParaRPr lang="en-US"/>
        </a:p>
      </dgm:t>
    </dgm:pt>
    <dgm:pt modelId="{5FF83D41-559E-47DC-9F70-B16F711BE4D3}" type="pres">
      <dgm:prSet presAssocID="{C1ADDDE1-1EEC-4497-ACD5-8C806A704E9E}" presName="sibTrans" presStyleLbl="sibTrans2D1" presStyleIdx="4" presStyleCnt="5" custScaleX="245257"/>
      <dgm:spPr/>
      <dgm:t>
        <a:bodyPr/>
        <a:lstStyle/>
        <a:p>
          <a:endParaRPr lang="en-US"/>
        </a:p>
      </dgm:t>
    </dgm:pt>
    <dgm:pt modelId="{326C7843-B6CB-47AE-9DC6-B02611D973EF}" type="pres">
      <dgm:prSet presAssocID="{C1ADDDE1-1EEC-4497-ACD5-8C806A704E9E}" presName="connectorText" presStyleLbl="sibTrans2D1" presStyleIdx="4" presStyleCnt="5"/>
      <dgm:spPr/>
      <dgm:t>
        <a:bodyPr/>
        <a:lstStyle/>
        <a:p>
          <a:endParaRPr lang="en-US"/>
        </a:p>
      </dgm:t>
    </dgm:pt>
  </dgm:ptLst>
  <dgm:cxnLst>
    <dgm:cxn modelId="{AFA185E5-8096-4E80-A37D-79182745452D}" type="presOf" srcId="{C1ADDDE1-1EEC-4497-ACD5-8C806A704E9E}" destId="{326C7843-B6CB-47AE-9DC6-B02611D973EF}" srcOrd="1" destOrd="0" presId="urn:microsoft.com/office/officeart/2005/8/layout/cycle2"/>
    <dgm:cxn modelId="{38F47142-4927-4788-9768-C07564F47600}" type="presOf" srcId="{734A7104-CC61-4F0C-93F7-D85815E9D2CF}" destId="{CF23C6B0-0C37-4B3F-BBA9-609092185D51}" srcOrd="0" destOrd="0" presId="urn:microsoft.com/office/officeart/2005/8/layout/cycle2"/>
    <dgm:cxn modelId="{6DC21D62-6344-47E3-9CC8-7109128943FE}" type="presOf" srcId="{9245BA7D-051E-4B1A-95AD-6F01ECFBE26C}" destId="{11B65D2B-764A-4CBA-934C-2BD8E9CBFF04}" srcOrd="1" destOrd="0" presId="urn:microsoft.com/office/officeart/2005/8/layout/cycle2"/>
    <dgm:cxn modelId="{654B76A8-F635-451C-B247-9C3D15377B6C}" srcId="{734A7104-CC61-4F0C-93F7-D85815E9D2CF}" destId="{700B0C34-33A4-4675-92E1-CCF017F0163B}" srcOrd="0" destOrd="0" parTransId="{A733DB04-B670-407D-A6B0-8171738A344D}" sibTransId="{9E08FE17-FB98-414A-A466-E9B451E5A4C0}"/>
    <dgm:cxn modelId="{B041AA40-6C70-4837-9944-E02ED3C571B8}" srcId="{734A7104-CC61-4F0C-93F7-D85815E9D2CF}" destId="{3DE6C9F3-EF0E-4683-B138-E5EC770A064D}" srcOrd="2" destOrd="0" parTransId="{645AD1E6-C4A8-4D36-88AA-7C3103A8CD8D}" sibTransId="{D9F684D6-DE65-4214-B52A-27920B014C20}"/>
    <dgm:cxn modelId="{7F7A4AFB-D6AD-405B-A5AD-2112443BFE94}" type="presOf" srcId="{3DE6C9F3-EF0E-4683-B138-E5EC770A064D}" destId="{14DEA3A0-9336-4B3E-ABD8-8595EADE2569}" srcOrd="0" destOrd="0" presId="urn:microsoft.com/office/officeart/2005/8/layout/cycle2"/>
    <dgm:cxn modelId="{386B9DD5-5843-4034-8858-7EDBA7AD8B16}" type="presOf" srcId="{FAE9AD66-4E1A-41D4-998C-BE46CAFDE564}" destId="{1CB7FD71-F181-43BD-90B1-4B7451CA9FDF}" srcOrd="0" destOrd="0" presId="urn:microsoft.com/office/officeart/2005/8/layout/cycle2"/>
    <dgm:cxn modelId="{1169FCAB-30AB-4F85-9292-BAD3D7D34F77}" type="presOf" srcId="{9245BA7D-051E-4B1A-95AD-6F01ECFBE26C}" destId="{AD484942-2527-4FBA-A567-F7984099B105}" srcOrd="0" destOrd="0" presId="urn:microsoft.com/office/officeart/2005/8/layout/cycle2"/>
    <dgm:cxn modelId="{43B5C1C1-27E4-4A9C-A4DF-80FCC57D95AF}" type="presOf" srcId="{6FD5BE3E-DD43-48D0-AF1D-7CE4C2012DD4}" destId="{30AF785C-A077-4726-98A0-49805C044AE1}" srcOrd="1" destOrd="0" presId="urn:microsoft.com/office/officeart/2005/8/layout/cycle2"/>
    <dgm:cxn modelId="{F6120819-87F1-47F0-9CB6-AE6646A79F73}" type="presOf" srcId="{A3D8EDA4-B142-4769-BF3B-1CEE579637AA}" destId="{E54C9D94-7349-4D97-8756-477330F4418C}" srcOrd="0" destOrd="0" presId="urn:microsoft.com/office/officeart/2005/8/layout/cycle2"/>
    <dgm:cxn modelId="{3E9AC28A-CD0F-4002-9B47-34F80C4BA431}" srcId="{734A7104-CC61-4F0C-93F7-D85815E9D2CF}" destId="{A3D8EDA4-B142-4769-BF3B-1CEE579637AA}" srcOrd="4" destOrd="0" parTransId="{87E676EB-95B5-4C27-83F1-B89AEFC32D50}" sibTransId="{C1ADDDE1-1EEC-4497-ACD5-8C806A704E9E}"/>
    <dgm:cxn modelId="{354CD687-757A-454C-9638-70EE43FF39F1}" type="presOf" srcId="{9E08FE17-FB98-414A-A466-E9B451E5A4C0}" destId="{AAFA7580-FC12-411E-9320-607CD626A4F3}" srcOrd="1" destOrd="0" presId="urn:microsoft.com/office/officeart/2005/8/layout/cycle2"/>
    <dgm:cxn modelId="{73D54B4E-29FA-4442-83F0-3921670F3E52}" type="presOf" srcId="{377B73C0-78F7-4A6F-8A10-FF8D3F987D47}" destId="{A634804A-B38C-4418-A9B0-F91AF1665C04}" srcOrd="0" destOrd="0" presId="urn:microsoft.com/office/officeart/2005/8/layout/cycle2"/>
    <dgm:cxn modelId="{65DB20D6-26E0-413C-8E58-C8F8741636C5}" type="presOf" srcId="{D9F684D6-DE65-4214-B52A-27920B014C20}" destId="{0A105A69-0C4F-4C36-A10B-13D4D73B94A0}" srcOrd="0" destOrd="0" presId="urn:microsoft.com/office/officeart/2005/8/layout/cycle2"/>
    <dgm:cxn modelId="{3C948973-3176-4FDB-B453-1A5BF64C210B}" type="presOf" srcId="{700B0C34-33A4-4675-92E1-CCF017F0163B}" destId="{CBA1CAF3-5A19-43C3-8537-904F80707597}" srcOrd="0" destOrd="0" presId="urn:microsoft.com/office/officeart/2005/8/layout/cycle2"/>
    <dgm:cxn modelId="{A2286090-F8F1-4489-9A9B-DC2F3830F476}" type="presOf" srcId="{6FD5BE3E-DD43-48D0-AF1D-7CE4C2012DD4}" destId="{81C9145E-A84C-4F46-9817-D2A093F0699E}" srcOrd="0" destOrd="0" presId="urn:microsoft.com/office/officeart/2005/8/layout/cycle2"/>
    <dgm:cxn modelId="{1D6A7FC8-E5C2-4CFB-A676-F9CB2F3F0BA4}" type="presOf" srcId="{C1ADDDE1-1EEC-4497-ACD5-8C806A704E9E}" destId="{5FF83D41-559E-47DC-9F70-B16F711BE4D3}" srcOrd="0" destOrd="0" presId="urn:microsoft.com/office/officeart/2005/8/layout/cycle2"/>
    <dgm:cxn modelId="{ED974ECB-A7E6-4DE1-818C-F6F15B46A4F4}" srcId="{734A7104-CC61-4F0C-93F7-D85815E9D2CF}" destId="{377B73C0-78F7-4A6F-8A10-FF8D3F987D47}" srcOrd="3" destOrd="0" parTransId="{218804C2-228A-4893-AEFB-B4759C832E09}" sibTransId="{6FD5BE3E-DD43-48D0-AF1D-7CE4C2012DD4}"/>
    <dgm:cxn modelId="{BE3BD8D2-C438-43E1-B21C-6C680F695CDD}" srcId="{734A7104-CC61-4F0C-93F7-D85815E9D2CF}" destId="{FAE9AD66-4E1A-41D4-998C-BE46CAFDE564}" srcOrd="1" destOrd="0" parTransId="{1EB7A978-0A36-46E1-B686-87C58CEAAEFB}" sibTransId="{9245BA7D-051E-4B1A-95AD-6F01ECFBE26C}"/>
    <dgm:cxn modelId="{1BF70076-C421-4FEC-9A9C-C81B463A62CF}" type="presOf" srcId="{D9F684D6-DE65-4214-B52A-27920B014C20}" destId="{0E6AA376-345C-4302-836D-79FC926F1776}" srcOrd="1" destOrd="0" presId="urn:microsoft.com/office/officeart/2005/8/layout/cycle2"/>
    <dgm:cxn modelId="{A1C17D24-6C2C-41A9-AEAE-C10859A3EB2D}" type="presOf" srcId="{9E08FE17-FB98-414A-A466-E9B451E5A4C0}" destId="{21A24B71-821E-4B92-B3BC-90287D82B630}" srcOrd="0" destOrd="0" presId="urn:microsoft.com/office/officeart/2005/8/layout/cycle2"/>
    <dgm:cxn modelId="{D46AE2F1-2C4E-4A1E-9224-FBBAD62C8959}" type="presParOf" srcId="{CF23C6B0-0C37-4B3F-BBA9-609092185D51}" destId="{CBA1CAF3-5A19-43C3-8537-904F80707597}" srcOrd="0" destOrd="0" presId="urn:microsoft.com/office/officeart/2005/8/layout/cycle2"/>
    <dgm:cxn modelId="{602D9B9F-6A49-4E37-94FF-335719375604}" type="presParOf" srcId="{CF23C6B0-0C37-4B3F-BBA9-609092185D51}" destId="{21A24B71-821E-4B92-B3BC-90287D82B630}" srcOrd="1" destOrd="0" presId="urn:microsoft.com/office/officeart/2005/8/layout/cycle2"/>
    <dgm:cxn modelId="{EAD23FF9-1E45-4D16-8C97-A49DA3A155D7}" type="presParOf" srcId="{21A24B71-821E-4B92-B3BC-90287D82B630}" destId="{AAFA7580-FC12-411E-9320-607CD626A4F3}" srcOrd="0" destOrd="0" presId="urn:microsoft.com/office/officeart/2005/8/layout/cycle2"/>
    <dgm:cxn modelId="{8E7E9AD0-0CD6-4F61-9E7E-9EEC260520E3}" type="presParOf" srcId="{CF23C6B0-0C37-4B3F-BBA9-609092185D51}" destId="{1CB7FD71-F181-43BD-90B1-4B7451CA9FDF}" srcOrd="2" destOrd="0" presId="urn:microsoft.com/office/officeart/2005/8/layout/cycle2"/>
    <dgm:cxn modelId="{C8D0E596-FBC2-4718-B3FD-5A93F53F8E27}" type="presParOf" srcId="{CF23C6B0-0C37-4B3F-BBA9-609092185D51}" destId="{AD484942-2527-4FBA-A567-F7984099B105}" srcOrd="3" destOrd="0" presId="urn:microsoft.com/office/officeart/2005/8/layout/cycle2"/>
    <dgm:cxn modelId="{2FA7A78F-4D46-4BCD-A374-47724982BE3A}" type="presParOf" srcId="{AD484942-2527-4FBA-A567-F7984099B105}" destId="{11B65D2B-764A-4CBA-934C-2BD8E9CBFF04}" srcOrd="0" destOrd="0" presId="urn:microsoft.com/office/officeart/2005/8/layout/cycle2"/>
    <dgm:cxn modelId="{70C3B17A-3BD9-4D4C-92F9-033F767D0825}" type="presParOf" srcId="{CF23C6B0-0C37-4B3F-BBA9-609092185D51}" destId="{14DEA3A0-9336-4B3E-ABD8-8595EADE2569}" srcOrd="4" destOrd="0" presId="urn:microsoft.com/office/officeart/2005/8/layout/cycle2"/>
    <dgm:cxn modelId="{AA5466E8-5411-4E7E-B6B4-81B6774A11E9}" type="presParOf" srcId="{CF23C6B0-0C37-4B3F-BBA9-609092185D51}" destId="{0A105A69-0C4F-4C36-A10B-13D4D73B94A0}" srcOrd="5" destOrd="0" presId="urn:microsoft.com/office/officeart/2005/8/layout/cycle2"/>
    <dgm:cxn modelId="{E3782C2E-CD09-424F-AC0F-96A039863F77}" type="presParOf" srcId="{0A105A69-0C4F-4C36-A10B-13D4D73B94A0}" destId="{0E6AA376-345C-4302-836D-79FC926F1776}" srcOrd="0" destOrd="0" presId="urn:microsoft.com/office/officeart/2005/8/layout/cycle2"/>
    <dgm:cxn modelId="{1AC7C122-D216-4C19-8945-A9AFA0BA1CEF}" type="presParOf" srcId="{CF23C6B0-0C37-4B3F-BBA9-609092185D51}" destId="{A634804A-B38C-4418-A9B0-F91AF1665C04}" srcOrd="6" destOrd="0" presId="urn:microsoft.com/office/officeart/2005/8/layout/cycle2"/>
    <dgm:cxn modelId="{42A95AB3-FC3D-4799-955B-F58D9B215AA8}" type="presParOf" srcId="{CF23C6B0-0C37-4B3F-BBA9-609092185D51}" destId="{81C9145E-A84C-4F46-9817-D2A093F0699E}" srcOrd="7" destOrd="0" presId="urn:microsoft.com/office/officeart/2005/8/layout/cycle2"/>
    <dgm:cxn modelId="{21CB0079-E487-437F-B52E-58AD72C20F99}" type="presParOf" srcId="{81C9145E-A84C-4F46-9817-D2A093F0699E}" destId="{30AF785C-A077-4726-98A0-49805C044AE1}" srcOrd="0" destOrd="0" presId="urn:microsoft.com/office/officeart/2005/8/layout/cycle2"/>
    <dgm:cxn modelId="{243ADF45-E942-4132-BB5E-0EF191257214}" type="presParOf" srcId="{CF23C6B0-0C37-4B3F-BBA9-609092185D51}" destId="{E54C9D94-7349-4D97-8756-477330F4418C}" srcOrd="8" destOrd="0" presId="urn:microsoft.com/office/officeart/2005/8/layout/cycle2"/>
    <dgm:cxn modelId="{E6978832-4273-4728-B03D-960376A10927}" type="presParOf" srcId="{CF23C6B0-0C37-4B3F-BBA9-609092185D51}" destId="{5FF83D41-559E-47DC-9F70-B16F711BE4D3}" srcOrd="9" destOrd="0" presId="urn:microsoft.com/office/officeart/2005/8/layout/cycle2"/>
    <dgm:cxn modelId="{34CBCBCB-7585-4237-8E06-397B384FEDEE}" type="presParOf" srcId="{5FF83D41-559E-47DC-9F70-B16F711BE4D3}" destId="{326C7843-B6CB-47AE-9DC6-B02611D973EF}" srcOrd="0" destOrd="0" presId="urn:microsoft.com/office/officeart/2005/8/layout/cycle2"/>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BA1CAF3-5A19-43C3-8537-904F80707597}">
      <dsp:nvSpPr>
        <dsp:cNvPr id="0" name=""/>
        <dsp:cNvSpPr/>
      </dsp:nvSpPr>
      <dsp:spPr>
        <a:xfrm>
          <a:off x="1162642" y="-41478"/>
          <a:ext cx="701396" cy="673289"/>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Plan</a:t>
          </a:r>
          <a:endParaRPr lang="en-US" sz="1100" b="1" kern="1200" dirty="0"/>
        </a:p>
      </dsp:txBody>
      <dsp:txXfrm>
        <a:off x="1162642" y="-41478"/>
        <a:ext cx="701396" cy="673289"/>
      </dsp:txXfrm>
    </dsp:sp>
    <dsp:sp modelId="{21A24B71-821E-4B92-B3BC-90287D82B630}">
      <dsp:nvSpPr>
        <dsp:cNvPr id="0" name=""/>
        <dsp:cNvSpPr/>
      </dsp:nvSpPr>
      <dsp:spPr>
        <a:xfrm rot="2111851">
          <a:off x="1711555" y="444599"/>
          <a:ext cx="227211" cy="190183"/>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2111851">
        <a:off x="1711555" y="444599"/>
        <a:ext cx="227211" cy="190183"/>
      </dsp:txXfrm>
    </dsp:sp>
    <dsp:sp modelId="{1CB7FD71-F181-43BD-90B1-4B7451CA9FDF}">
      <dsp:nvSpPr>
        <dsp:cNvPr id="0" name=""/>
        <dsp:cNvSpPr/>
      </dsp:nvSpPr>
      <dsp:spPr>
        <a:xfrm>
          <a:off x="1861462" y="442140"/>
          <a:ext cx="686430" cy="681330"/>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dirty="0" smtClean="0"/>
            <a:t>Execute</a:t>
          </a:r>
          <a:endParaRPr lang="en-US" sz="1100" b="1" kern="1200" dirty="0"/>
        </a:p>
      </dsp:txBody>
      <dsp:txXfrm>
        <a:off x="1861462" y="442140"/>
        <a:ext cx="686430" cy="681330"/>
      </dsp:txXfrm>
    </dsp:sp>
    <dsp:sp modelId="{AD484942-2527-4FBA-A567-F7984099B105}">
      <dsp:nvSpPr>
        <dsp:cNvPr id="0" name=""/>
        <dsp:cNvSpPr/>
      </dsp:nvSpPr>
      <dsp:spPr>
        <a:xfrm rot="6480000">
          <a:off x="1938160" y="1040337"/>
          <a:ext cx="297856" cy="190183"/>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6480000">
        <a:off x="1938160" y="1040337"/>
        <a:ext cx="297856" cy="190183"/>
      </dsp:txXfrm>
    </dsp:sp>
    <dsp:sp modelId="{14DEA3A0-9336-4B3E-ABD8-8595EADE2569}">
      <dsp:nvSpPr>
        <dsp:cNvPr id="0" name=""/>
        <dsp:cNvSpPr/>
      </dsp:nvSpPr>
      <dsp:spPr>
        <a:xfrm>
          <a:off x="1608784" y="1256760"/>
          <a:ext cx="668944" cy="661230"/>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dirty="0" smtClean="0"/>
            <a:t>Monitor</a:t>
          </a:r>
          <a:endParaRPr lang="en-US" sz="1000" b="1" kern="1200" dirty="0"/>
        </a:p>
      </dsp:txBody>
      <dsp:txXfrm>
        <a:off x="1608784" y="1256760"/>
        <a:ext cx="668944" cy="661230"/>
      </dsp:txXfrm>
    </dsp:sp>
    <dsp:sp modelId="{0A105A69-0C4F-4C36-A10B-13D4D73B94A0}">
      <dsp:nvSpPr>
        <dsp:cNvPr id="0" name=""/>
        <dsp:cNvSpPr/>
      </dsp:nvSpPr>
      <dsp:spPr>
        <a:xfrm rot="10831976">
          <a:off x="1409438" y="1492599"/>
          <a:ext cx="230270" cy="190183"/>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10831976">
        <a:off x="1409438" y="1492599"/>
        <a:ext cx="230270" cy="190183"/>
      </dsp:txXfrm>
    </dsp:sp>
    <dsp:sp modelId="{A634804A-B38C-4418-A9B0-F91AF1665C04}">
      <dsp:nvSpPr>
        <dsp:cNvPr id="0" name=""/>
        <dsp:cNvSpPr/>
      </dsp:nvSpPr>
      <dsp:spPr>
        <a:xfrm>
          <a:off x="666751" y="1249655"/>
          <a:ext cx="755769" cy="658722"/>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dirty="0" smtClean="0"/>
            <a:t>Evaluate</a:t>
          </a:r>
          <a:endParaRPr lang="en-US" sz="1000" b="1" kern="1200" dirty="0"/>
        </a:p>
      </dsp:txBody>
      <dsp:txXfrm>
        <a:off x="666751" y="1249655"/>
        <a:ext cx="755769" cy="658722"/>
      </dsp:txXfrm>
    </dsp:sp>
    <dsp:sp modelId="{81C9145E-A84C-4F46-9817-D2A093F0699E}">
      <dsp:nvSpPr>
        <dsp:cNvPr id="0" name=""/>
        <dsp:cNvSpPr/>
      </dsp:nvSpPr>
      <dsp:spPr>
        <a:xfrm rot="15224547">
          <a:off x="798915" y="1143044"/>
          <a:ext cx="310635" cy="190183"/>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15224547">
        <a:off x="798915" y="1143044"/>
        <a:ext cx="310635" cy="190183"/>
      </dsp:txXfrm>
    </dsp:sp>
    <dsp:sp modelId="{E54C9D94-7349-4D97-8756-477330F4418C}">
      <dsp:nvSpPr>
        <dsp:cNvPr id="0" name=""/>
        <dsp:cNvSpPr/>
      </dsp:nvSpPr>
      <dsp:spPr>
        <a:xfrm>
          <a:off x="503085" y="456459"/>
          <a:ext cx="620708" cy="659494"/>
        </a:xfrm>
        <a:prstGeom prst="ellipse">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dirty="0" smtClean="0"/>
            <a:t>Reward</a:t>
          </a:r>
          <a:endParaRPr lang="en-US" sz="1000" b="1" kern="1200" dirty="0"/>
        </a:p>
      </dsp:txBody>
      <dsp:txXfrm>
        <a:off x="503085" y="456459"/>
        <a:ext cx="620708" cy="659494"/>
      </dsp:txXfrm>
    </dsp:sp>
    <dsp:sp modelId="{5FF83D41-559E-47DC-9F70-B16F711BE4D3}">
      <dsp:nvSpPr>
        <dsp:cNvPr id="0" name=""/>
        <dsp:cNvSpPr/>
      </dsp:nvSpPr>
      <dsp:spPr>
        <a:xfrm rot="19496826">
          <a:off x="1023682" y="455727"/>
          <a:ext cx="250531" cy="190183"/>
        </a:xfrm>
        <a:prstGeom prst="rightArrow">
          <a:avLst>
            <a:gd name="adj1" fmla="val 600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rot="19496826">
        <a:off x="1023682" y="455727"/>
        <a:ext cx="250531" cy="190183"/>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C20883-E8DF-4415-B7A3-2657EA29D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9074</Words>
  <Characters>51728</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60681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2022-09-12T18:18:00Z</dcterms:created>
  <dcterms:modified xsi:type="dcterms:W3CDTF">2022-09-12T19:31:00Z</dcterms:modified>
</cp:coreProperties>
</file>