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EF2" w:rsidRPr="00317868" w:rsidRDefault="00C82EF2" w:rsidP="00C82EF2">
      <w:pPr>
        <w:pStyle w:val="NormalWeb"/>
        <w:shd w:val="clear" w:color="auto" w:fill="FFFFFF"/>
        <w:spacing w:before="96" w:beforeAutospacing="0" w:after="0" w:afterAutospacing="0" w:line="360" w:lineRule="auto"/>
        <w:jc w:val="center"/>
        <w:rPr>
          <w:b/>
          <w:sz w:val="32"/>
          <w:szCs w:val="32"/>
        </w:rPr>
      </w:pPr>
      <w:r w:rsidRPr="00317868">
        <w:rPr>
          <w:b/>
          <w:sz w:val="32"/>
          <w:szCs w:val="32"/>
        </w:rPr>
        <w:t xml:space="preserve">Effect of School Feeding on Daily Attendance </w:t>
      </w:r>
      <w:r w:rsidRPr="00317868">
        <w:rPr>
          <w:b/>
          <w:sz w:val="32"/>
          <w:szCs w:val="32"/>
          <w:lang w:bidi="bn-IN"/>
        </w:rPr>
        <w:t>and Dropout</w:t>
      </w:r>
      <w:r w:rsidR="00FB6B5A" w:rsidRPr="00317868">
        <w:rPr>
          <w:b/>
          <w:sz w:val="32"/>
          <w:szCs w:val="32"/>
        </w:rPr>
        <w:t>: A Study on Fulbaria Upazila</w:t>
      </w:r>
    </w:p>
    <w:p w:rsidR="00E9018F" w:rsidRPr="007B0DC5" w:rsidRDefault="00E9018F" w:rsidP="00C82EF2">
      <w:pPr>
        <w:pStyle w:val="NormalWeb"/>
        <w:shd w:val="clear" w:color="auto" w:fill="FFFFFF"/>
        <w:spacing w:before="96" w:beforeAutospacing="0" w:after="0" w:afterAutospacing="0" w:line="360" w:lineRule="auto"/>
        <w:jc w:val="center"/>
        <w:rPr>
          <w:b/>
          <w:sz w:val="18"/>
          <w:szCs w:val="32"/>
        </w:rPr>
      </w:pPr>
    </w:p>
    <w:p w:rsidR="00FD32E2" w:rsidRPr="00317868" w:rsidRDefault="00A15F44" w:rsidP="00FD32E2">
      <w:pPr>
        <w:pStyle w:val="NormalWeb"/>
        <w:shd w:val="clear" w:color="auto" w:fill="FFFFFF"/>
        <w:spacing w:before="96" w:beforeAutospacing="0" w:after="0" w:afterAutospacing="0" w:line="360" w:lineRule="auto"/>
        <w:rPr>
          <w:b/>
          <w:sz w:val="28"/>
          <w:szCs w:val="28"/>
        </w:rPr>
      </w:pPr>
      <w:r w:rsidRPr="00317868">
        <w:rPr>
          <w:b/>
          <w:sz w:val="28"/>
          <w:szCs w:val="28"/>
        </w:rPr>
        <w:t>Abstra</w:t>
      </w:r>
      <w:r w:rsidR="00FD32E2" w:rsidRPr="00317868">
        <w:rPr>
          <w:b/>
          <w:sz w:val="28"/>
          <w:szCs w:val="28"/>
        </w:rPr>
        <w:t>ct:</w:t>
      </w:r>
    </w:p>
    <w:p w:rsidR="00961E12" w:rsidRPr="00317868" w:rsidRDefault="00961E12" w:rsidP="00F1050A">
      <w:pPr>
        <w:autoSpaceDE w:val="0"/>
        <w:autoSpaceDN w:val="0"/>
        <w:adjustRightInd w:val="0"/>
        <w:spacing w:after="0" w:line="360" w:lineRule="auto"/>
        <w:ind w:firstLine="720"/>
        <w:jc w:val="both"/>
        <w:rPr>
          <w:rFonts w:ascii="Times New Roman" w:hAnsi="Times New Roman" w:cs="Times New Roman"/>
          <w:sz w:val="24"/>
          <w:szCs w:val="24"/>
          <w:lang w:val="en" w:bidi="bn-IN"/>
        </w:rPr>
      </w:pPr>
      <w:r w:rsidRPr="00317868">
        <w:rPr>
          <w:rFonts w:ascii="Times New Roman" w:hAnsi="Times New Roman" w:cs="Times New Roman"/>
          <w:sz w:val="24"/>
          <w:szCs w:val="24"/>
        </w:rPr>
        <w:t>School feeding programs are implemented in most developing countries. The main goal of the program is to alleviate student</w:t>
      </w:r>
      <w:r w:rsidR="00407489" w:rsidRPr="00317868">
        <w:rPr>
          <w:rFonts w:ascii="Times New Roman" w:hAnsi="Times New Roman" w:cs="Times New Roman"/>
          <w:sz w:val="24"/>
          <w:szCs w:val="24"/>
        </w:rPr>
        <w:t>s’</w:t>
      </w:r>
      <w:r w:rsidRPr="00317868">
        <w:rPr>
          <w:rFonts w:ascii="Times New Roman" w:hAnsi="Times New Roman" w:cs="Times New Roman"/>
          <w:sz w:val="24"/>
          <w:szCs w:val="24"/>
        </w:rPr>
        <w:t xml:space="preserve"> hunger by providing meals, snacks, or </w:t>
      </w:r>
      <w:r w:rsidR="00183958" w:rsidRPr="00317868">
        <w:rPr>
          <w:rFonts w:ascii="Times New Roman" w:hAnsi="Times New Roman" w:cs="Times New Roman"/>
          <w:sz w:val="24"/>
          <w:szCs w:val="24"/>
        </w:rPr>
        <w:t>biscuits</w:t>
      </w:r>
      <w:r w:rsidRPr="00317868">
        <w:rPr>
          <w:rFonts w:ascii="Times New Roman" w:hAnsi="Times New Roman" w:cs="Times New Roman"/>
          <w:sz w:val="24"/>
          <w:szCs w:val="24"/>
        </w:rPr>
        <w:t xml:space="preserve"> and to ensure that students are focused on attending school. The government of Bangladesh is doing its best to ensure compulsory primary education. Many international organizations are working together on numerous projects and programs to ensure the basic needs of education for all. Among the programs, </w:t>
      </w:r>
      <w:r w:rsidR="00F304A5" w:rsidRPr="00317868">
        <w:rPr>
          <w:rFonts w:ascii="Times New Roman" w:hAnsi="Times New Roman" w:cs="Times New Roman"/>
          <w:sz w:val="24"/>
          <w:szCs w:val="24"/>
        </w:rPr>
        <w:t xml:space="preserve">the </w:t>
      </w:r>
      <w:r w:rsidRPr="00317868">
        <w:rPr>
          <w:rFonts w:ascii="Times New Roman" w:hAnsi="Times New Roman" w:cs="Times New Roman"/>
          <w:sz w:val="24"/>
          <w:szCs w:val="24"/>
        </w:rPr>
        <w:t>"School Feeding</w:t>
      </w:r>
      <w:r w:rsidR="005077E6" w:rsidRPr="00317868">
        <w:rPr>
          <w:rFonts w:ascii="Times New Roman" w:hAnsi="Times New Roman" w:cs="Times New Roman"/>
          <w:sz w:val="24"/>
          <w:szCs w:val="24"/>
        </w:rPr>
        <w:t xml:space="preserve"> Project</w:t>
      </w:r>
      <w:r w:rsidRPr="00317868">
        <w:rPr>
          <w:rFonts w:ascii="Times New Roman" w:hAnsi="Times New Roman" w:cs="Times New Roman"/>
          <w:sz w:val="24"/>
          <w:szCs w:val="24"/>
        </w:rPr>
        <w:t xml:space="preserve">" is worth mentioning, which aims to increase school attendance and reduce school </w:t>
      </w:r>
      <w:r w:rsidR="00F304A5" w:rsidRPr="00317868">
        <w:rPr>
          <w:rFonts w:ascii="Times New Roman" w:hAnsi="Times New Roman" w:cs="Times New Roman"/>
          <w:sz w:val="24"/>
          <w:szCs w:val="24"/>
        </w:rPr>
        <w:t>dropouts</w:t>
      </w:r>
      <w:r w:rsidRPr="00317868">
        <w:rPr>
          <w:rFonts w:ascii="Times New Roman" w:hAnsi="Times New Roman" w:cs="Times New Roman"/>
          <w:sz w:val="24"/>
          <w:szCs w:val="24"/>
        </w:rPr>
        <w:t xml:space="preserve"> in Bangladesh. The study examined whether the school feeding program has an impact on these two aspects. The study followed a qualitative approach. A total of 20 key informant interviews were conducted with teachers, education officers, and project staff; 20 in-depth interviews were conducted with students' guardians, including SMC members; and 3 group discussions were conducted. The results show that school feeding increases </w:t>
      </w:r>
      <w:r w:rsidRPr="00317868">
        <w:rPr>
          <w:rFonts w:ascii="Times New Roman" w:hAnsi="Times New Roman" w:cs="Times New Roman"/>
          <w:sz w:val="24"/>
          <w:szCs w:val="24"/>
          <w:cs/>
          <w:lang w:bidi="bn-IN"/>
        </w:rPr>
        <w:t>the</w:t>
      </w:r>
      <w:r w:rsidRPr="00317868">
        <w:rPr>
          <w:rFonts w:ascii="Times New Roman" w:hAnsi="Times New Roman" w:cs="Times New Roman"/>
          <w:sz w:val="24"/>
          <w:szCs w:val="30"/>
          <w:cs/>
          <w:lang w:bidi="bn-IN"/>
        </w:rPr>
        <w:t xml:space="preserve"> </w:t>
      </w:r>
      <w:r w:rsidRPr="00317868">
        <w:rPr>
          <w:rFonts w:ascii="Times New Roman" w:hAnsi="Times New Roman" w:cs="Times New Roman"/>
          <w:sz w:val="24"/>
          <w:szCs w:val="24"/>
        </w:rPr>
        <w:t>daily attendance of students and decreases dropout. However, there are some gaps between the information provided by the schools and the Upazila Education Office. Nevertheless, all respondents agreed that school feeding has a positive impact on daily attendance and dropout rates and that the program should be continued and expanded throughout Bangladesh.</w:t>
      </w:r>
    </w:p>
    <w:p w:rsidR="00D331FB" w:rsidRPr="00317868" w:rsidRDefault="00D331FB" w:rsidP="000D0EB8">
      <w:pPr>
        <w:pStyle w:val="NormalWeb"/>
        <w:shd w:val="clear" w:color="auto" w:fill="FFFFFF"/>
        <w:spacing w:before="96" w:beforeAutospacing="0" w:after="0" w:afterAutospacing="0" w:line="360" w:lineRule="auto"/>
        <w:jc w:val="both"/>
      </w:pPr>
      <w:r w:rsidRPr="00317868">
        <w:rPr>
          <w:b/>
          <w:i/>
          <w:sz w:val="28"/>
          <w:szCs w:val="28"/>
        </w:rPr>
        <w:t>Keywords:</w:t>
      </w:r>
      <w:r w:rsidRPr="00317868">
        <w:t xml:space="preserve"> School feeding, Daily attendance, Dropout, Primary education</w:t>
      </w:r>
      <w:r w:rsidR="008801BE" w:rsidRPr="00317868">
        <w:t>, Impact, Effect</w:t>
      </w:r>
      <w:r w:rsidRPr="00317868">
        <w:t>.</w:t>
      </w:r>
    </w:p>
    <w:p w:rsidR="00C82EF2" w:rsidRPr="00317868" w:rsidRDefault="00C82EF2" w:rsidP="00FA55DC">
      <w:pPr>
        <w:pStyle w:val="NormalWeb"/>
        <w:numPr>
          <w:ilvl w:val="0"/>
          <w:numId w:val="7"/>
        </w:numPr>
        <w:shd w:val="clear" w:color="auto" w:fill="FFFFFF"/>
        <w:spacing w:before="96" w:beforeAutospacing="0" w:after="0" w:afterAutospacing="0" w:line="360" w:lineRule="auto"/>
        <w:jc w:val="both"/>
        <w:rPr>
          <w:b/>
          <w:sz w:val="28"/>
          <w:szCs w:val="28"/>
        </w:rPr>
      </w:pPr>
      <w:r w:rsidRPr="00317868">
        <w:rPr>
          <w:b/>
          <w:sz w:val="28"/>
          <w:szCs w:val="28"/>
        </w:rPr>
        <w:t>Introduction:</w:t>
      </w:r>
    </w:p>
    <w:p w:rsidR="00C82EF2" w:rsidRPr="00317868" w:rsidRDefault="00FA55DC" w:rsidP="00FA55DC">
      <w:pPr>
        <w:pStyle w:val="NormalWeb"/>
        <w:shd w:val="clear" w:color="auto" w:fill="FFFFFF"/>
        <w:spacing w:before="96" w:beforeAutospacing="0" w:after="0" w:afterAutospacing="0" w:line="360" w:lineRule="auto"/>
        <w:ind w:firstLine="432"/>
        <w:jc w:val="both"/>
        <w:rPr>
          <w:sz w:val="28"/>
          <w:szCs w:val="28"/>
        </w:rPr>
      </w:pPr>
      <w:r w:rsidRPr="00317868">
        <w:rPr>
          <w:b/>
          <w:sz w:val="28"/>
          <w:szCs w:val="28"/>
        </w:rPr>
        <w:t xml:space="preserve">1.1 </w:t>
      </w:r>
      <w:r w:rsidR="00C82EF2" w:rsidRPr="00317868">
        <w:rPr>
          <w:b/>
          <w:sz w:val="28"/>
          <w:szCs w:val="28"/>
        </w:rPr>
        <w:t>Background Study</w:t>
      </w:r>
      <w:r w:rsidR="00C82EF2" w:rsidRPr="00317868">
        <w:rPr>
          <w:sz w:val="28"/>
          <w:szCs w:val="28"/>
        </w:rPr>
        <w:t>:</w:t>
      </w:r>
    </w:p>
    <w:p w:rsidR="00D32752" w:rsidRPr="00317868" w:rsidRDefault="00AB6B92" w:rsidP="00D32752">
      <w:pPr>
        <w:shd w:val="clear" w:color="auto" w:fill="FFFFFF"/>
        <w:spacing w:after="0" w:line="360" w:lineRule="auto"/>
        <w:ind w:firstLine="720"/>
        <w:jc w:val="both"/>
        <w:rPr>
          <w:rFonts w:ascii="Times New Roman" w:hAnsi="Times New Roman" w:cs="Times New Roman"/>
          <w:sz w:val="24"/>
          <w:szCs w:val="24"/>
        </w:rPr>
      </w:pPr>
      <w:r w:rsidRPr="00317868">
        <w:rPr>
          <w:rFonts w:ascii="Times New Roman" w:hAnsi="Times New Roman" w:cs="Times New Roman"/>
          <w:sz w:val="24"/>
          <w:szCs w:val="24"/>
        </w:rPr>
        <w:t>According to Article 15(a) of the Constitution of the People's Republic of Bangladesh, ensuring education is a fundamental responsibility of the state, and Article 17(a) requires the state to take effective measures to establish a unified, mass-oriented, and universal education system and to extend free and compulsory education to all children</w:t>
      </w:r>
      <w:r w:rsidR="00C82EF2" w:rsidRPr="00317868">
        <w:rPr>
          <w:rFonts w:ascii="Times New Roman" w:hAnsi="Times New Roman" w:cs="Times New Roman"/>
          <w:sz w:val="24"/>
          <w:szCs w:val="24"/>
        </w:rPr>
        <w:t xml:space="preserve"> (The Constitution of the Peoples’ Republic Of Bangladesh 1972). </w:t>
      </w:r>
      <w:r w:rsidRPr="00317868">
        <w:rPr>
          <w:rFonts w:ascii="Times New Roman" w:hAnsi="Times New Roman" w:cs="Times New Roman"/>
          <w:sz w:val="24"/>
          <w:szCs w:val="24"/>
        </w:rPr>
        <w:t xml:space="preserve">To ensure primary education for all, the government enacted the Primary education (Compulsory) Act, 1990. </w:t>
      </w:r>
      <w:r w:rsidR="00F304A5" w:rsidRPr="00317868">
        <w:rPr>
          <w:rFonts w:ascii="Times New Roman" w:hAnsi="Times New Roman" w:cs="Times New Roman"/>
          <w:sz w:val="24"/>
          <w:szCs w:val="24"/>
        </w:rPr>
        <w:t>To</w:t>
      </w:r>
      <w:r w:rsidRPr="00317868">
        <w:rPr>
          <w:rFonts w:ascii="Times New Roman" w:hAnsi="Times New Roman" w:cs="Times New Roman"/>
          <w:sz w:val="24"/>
          <w:szCs w:val="24"/>
        </w:rPr>
        <w:t xml:space="preserve"> ensure primary education, many rules, regulations, policies, and circulars related to primary education have been introduced. According to the People's Education Campaign, it is recognized that education is an essential </w:t>
      </w:r>
      <w:r w:rsidRPr="00317868">
        <w:rPr>
          <w:rFonts w:ascii="Times New Roman" w:hAnsi="Times New Roman" w:cs="Times New Roman"/>
          <w:sz w:val="24"/>
          <w:szCs w:val="24"/>
        </w:rPr>
        <w:lastRenderedPageBreak/>
        <w:t>prerequisite for nation-building to realize the potential of human life, and at its core is the belief that primary education is the most important foundation for the development of society</w:t>
      </w:r>
      <w:r w:rsidR="00C82EF2" w:rsidRPr="00317868">
        <w:rPr>
          <w:rFonts w:ascii="Times New Roman" w:eastAsia="Times New Roman" w:hAnsi="Times New Roman" w:cs="Times New Roman"/>
          <w:sz w:val="24"/>
          <w:szCs w:val="24"/>
        </w:rPr>
        <w:t xml:space="preserve"> (CAMPE 2009). </w:t>
      </w:r>
      <w:r w:rsidRPr="00317868">
        <w:rPr>
          <w:rFonts w:ascii="Times New Roman" w:hAnsi="Times New Roman" w:cs="Times New Roman"/>
          <w:sz w:val="24"/>
          <w:szCs w:val="24"/>
        </w:rPr>
        <w:t xml:space="preserve">Education is the main driving force to break the poverty cycle. In families at risk of poverty, children contribute to household chores. </w:t>
      </w:r>
      <w:r w:rsidR="005077E6" w:rsidRPr="00317868">
        <w:rPr>
          <w:rFonts w:ascii="Times New Roman" w:hAnsi="Times New Roman" w:cs="Times New Roman"/>
          <w:sz w:val="24"/>
          <w:szCs w:val="24"/>
        </w:rPr>
        <w:t>Moreover, t</w:t>
      </w:r>
      <w:r w:rsidRPr="00317868">
        <w:rPr>
          <w:rFonts w:ascii="Times New Roman" w:hAnsi="Times New Roman" w:cs="Times New Roman"/>
          <w:sz w:val="24"/>
          <w:szCs w:val="24"/>
        </w:rPr>
        <w:t xml:space="preserve">hey </w:t>
      </w:r>
      <w:r w:rsidR="005077E6" w:rsidRPr="00317868">
        <w:rPr>
          <w:rFonts w:ascii="Times New Roman" w:hAnsi="Times New Roman" w:cs="Times New Roman"/>
          <w:sz w:val="24"/>
          <w:szCs w:val="24"/>
        </w:rPr>
        <w:t>don’t</w:t>
      </w:r>
      <w:r w:rsidRPr="00317868">
        <w:rPr>
          <w:rFonts w:ascii="Times New Roman" w:hAnsi="Times New Roman" w:cs="Times New Roman"/>
          <w:sz w:val="24"/>
          <w:szCs w:val="24"/>
        </w:rPr>
        <w:t xml:space="preserve"> have three times </w:t>
      </w:r>
      <w:r w:rsidR="00F304A5" w:rsidRPr="00317868">
        <w:rPr>
          <w:rFonts w:ascii="Times New Roman" w:hAnsi="Times New Roman" w:cs="Times New Roman"/>
          <w:sz w:val="24"/>
          <w:szCs w:val="24"/>
        </w:rPr>
        <w:t>meals</w:t>
      </w:r>
      <w:r w:rsidR="005077E6" w:rsidRPr="00317868">
        <w:rPr>
          <w:rFonts w:ascii="Times New Roman" w:hAnsi="Times New Roman" w:cs="Times New Roman"/>
          <w:sz w:val="24"/>
          <w:szCs w:val="24"/>
        </w:rPr>
        <w:t xml:space="preserve"> a day</w:t>
      </w:r>
      <w:r w:rsidRPr="00317868">
        <w:rPr>
          <w:rFonts w:ascii="Times New Roman" w:hAnsi="Times New Roman" w:cs="Times New Roman"/>
          <w:sz w:val="24"/>
          <w:szCs w:val="24"/>
        </w:rPr>
        <w:t>. Often they remain hungry. A hungry child cannot concentrate properly on school activities and perform as they should. So they stay away from school and drop out</w:t>
      </w:r>
      <w:r w:rsidR="00C82EF2" w:rsidRPr="00317868">
        <w:rPr>
          <w:rFonts w:ascii="Times New Roman" w:hAnsi="Times New Roman" w:cs="Times New Roman"/>
          <w:sz w:val="24"/>
          <w:szCs w:val="24"/>
        </w:rPr>
        <w:t xml:space="preserve"> (Ahmed &amp; Babu 2007). </w:t>
      </w:r>
    </w:p>
    <w:p w:rsidR="000077BB" w:rsidRPr="00317868" w:rsidRDefault="00F304A5" w:rsidP="00D32752">
      <w:pPr>
        <w:shd w:val="clear" w:color="auto" w:fill="FFFFFF"/>
        <w:spacing w:after="0" w:line="360" w:lineRule="auto"/>
        <w:ind w:firstLine="720"/>
        <w:jc w:val="both"/>
        <w:rPr>
          <w:rFonts w:ascii="Times New Roman" w:hAnsi="Times New Roman" w:cs="Times New Roman"/>
          <w:sz w:val="24"/>
          <w:szCs w:val="24"/>
        </w:rPr>
      </w:pPr>
      <w:r w:rsidRPr="00317868">
        <w:rPr>
          <w:rFonts w:ascii="Times New Roman" w:hAnsi="Times New Roman" w:cs="Times New Roman"/>
          <w:sz w:val="24"/>
          <w:szCs w:val="24"/>
        </w:rPr>
        <w:t>To</w:t>
      </w:r>
      <w:r w:rsidR="000077BB" w:rsidRPr="00317868">
        <w:rPr>
          <w:rFonts w:ascii="Times New Roman" w:hAnsi="Times New Roman" w:cs="Times New Roman"/>
          <w:sz w:val="24"/>
          <w:szCs w:val="24"/>
        </w:rPr>
        <w:t xml:space="preserve"> ensure 100 percent enrollment, regular attendance at school, a reduction in the number of dropouts, and quality education, the Government of Bangladesh is implementing numerous measures in the field of primary education (Ministry of Primary and Mass Education 2022). </w:t>
      </w:r>
      <w:r w:rsidR="005077E6" w:rsidRPr="00317868">
        <w:rPr>
          <w:rFonts w:ascii="Times New Roman" w:hAnsi="Times New Roman" w:cs="Times New Roman"/>
          <w:sz w:val="24"/>
          <w:szCs w:val="24"/>
        </w:rPr>
        <w:t>T</w:t>
      </w:r>
      <w:r w:rsidR="000077BB" w:rsidRPr="00317868">
        <w:rPr>
          <w:rFonts w:ascii="Times New Roman" w:hAnsi="Times New Roman" w:cs="Times New Roman"/>
          <w:sz w:val="24"/>
          <w:szCs w:val="24"/>
        </w:rPr>
        <w:t>he "School Feeding in Poverty-Risk Areas" project</w:t>
      </w:r>
      <w:r w:rsidR="005077E6" w:rsidRPr="00317868">
        <w:rPr>
          <w:rFonts w:ascii="Times New Roman" w:hAnsi="Times New Roman" w:cs="Times New Roman"/>
          <w:sz w:val="24"/>
          <w:szCs w:val="24"/>
        </w:rPr>
        <w:t xml:space="preserve"> is one of the measures</w:t>
      </w:r>
      <w:r w:rsidR="000077BB" w:rsidRPr="00317868">
        <w:rPr>
          <w:rFonts w:ascii="Times New Roman" w:hAnsi="Times New Roman" w:cs="Times New Roman"/>
          <w:sz w:val="24"/>
          <w:szCs w:val="24"/>
        </w:rPr>
        <w:t>. This program is a government demand-side measure aimed at attracting poor children to primary education, increasing daily attendance,</w:t>
      </w:r>
      <w:r w:rsidR="005077E6" w:rsidRPr="00317868">
        <w:rPr>
          <w:rFonts w:ascii="Times New Roman" w:hAnsi="Times New Roman" w:cs="Times New Roman"/>
          <w:sz w:val="24"/>
          <w:szCs w:val="24"/>
        </w:rPr>
        <w:t xml:space="preserve"> meeting up the demand </w:t>
      </w:r>
      <w:r w:rsidRPr="00317868">
        <w:rPr>
          <w:rFonts w:ascii="Times New Roman" w:hAnsi="Times New Roman" w:cs="Times New Roman"/>
          <w:sz w:val="24"/>
          <w:szCs w:val="24"/>
        </w:rPr>
        <w:t>for</w:t>
      </w:r>
      <w:r w:rsidR="005077E6" w:rsidRPr="00317868">
        <w:rPr>
          <w:rFonts w:ascii="Times New Roman" w:hAnsi="Times New Roman" w:cs="Times New Roman"/>
          <w:sz w:val="24"/>
          <w:szCs w:val="24"/>
        </w:rPr>
        <w:t xml:space="preserve"> daily nutrition,</w:t>
      </w:r>
      <w:r w:rsidR="000077BB" w:rsidRPr="00317868">
        <w:rPr>
          <w:rFonts w:ascii="Times New Roman" w:hAnsi="Times New Roman" w:cs="Times New Roman"/>
          <w:sz w:val="24"/>
          <w:szCs w:val="24"/>
        </w:rPr>
        <w:t xml:space="preserve"> and reducing dropouts. The project amount is about Tk. 4992</w:t>
      </w:r>
      <w:r w:rsidR="000077BB" w:rsidRPr="00317868">
        <w:rPr>
          <w:rFonts w:ascii="Times New Roman" w:hAnsi="Times New Roman" w:cs="Times New Roman"/>
          <w:sz w:val="24"/>
          <w:szCs w:val="30"/>
          <w:cs/>
          <w:lang w:bidi="bn-IN"/>
        </w:rPr>
        <w:t xml:space="preserve"> </w:t>
      </w:r>
      <w:r w:rsidR="000077BB" w:rsidRPr="00317868">
        <w:rPr>
          <w:rFonts w:ascii="Times New Roman" w:hAnsi="Times New Roman" w:cs="Times New Roman"/>
          <w:sz w:val="24"/>
          <w:szCs w:val="30"/>
          <w:lang w:bidi="bn-IN"/>
        </w:rPr>
        <w:t>crore</w:t>
      </w:r>
      <w:r w:rsidR="000077BB" w:rsidRPr="00317868">
        <w:rPr>
          <w:rFonts w:ascii="Times New Roman" w:hAnsi="Times New Roman" w:cs="Times New Roman"/>
          <w:sz w:val="24"/>
          <w:szCs w:val="24"/>
        </w:rPr>
        <w:t xml:space="preserve"> (Directorate of Primary Education 2022). The food consists of a pack of 10 biscuits (75 grams) per day.</w:t>
      </w:r>
    </w:p>
    <w:p w:rsidR="00C82EF2" w:rsidRPr="00317868" w:rsidRDefault="00C82EF2" w:rsidP="00C82EF2">
      <w:pPr>
        <w:spacing w:after="0" w:line="240" w:lineRule="auto"/>
        <w:ind w:firstLine="720"/>
        <w:jc w:val="both"/>
        <w:rPr>
          <w:rFonts w:ascii="Times New Roman" w:hAnsi="Times New Roman" w:cs="Times New Roman"/>
          <w:sz w:val="6"/>
          <w:szCs w:val="14"/>
        </w:rPr>
      </w:pPr>
    </w:p>
    <w:p w:rsidR="00C82EF2" w:rsidRPr="00317868" w:rsidRDefault="00C101F6" w:rsidP="00C82EF2">
      <w:pPr>
        <w:spacing w:after="0" w:line="360" w:lineRule="auto"/>
        <w:ind w:firstLine="720"/>
        <w:jc w:val="both"/>
        <w:rPr>
          <w:rFonts w:ascii="Times New Roman" w:hAnsi="Times New Roman" w:cs="Times New Roman"/>
          <w:sz w:val="24"/>
          <w:szCs w:val="24"/>
        </w:rPr>
      </w:pPr>
      <w:r w:rsidRPr="00317868">
        <w:rPr>
          <w:rFonts w:ascii="Times New Roman" w:hAnsi="Times New Roman" w:cs="Times New Roman"/>
          <w:sz w:val="24"/>
          <w:szCs w:val="24"/>
        </w:rPr>
        <w:t>The project ended on June 30, 2022</w:t>
      </w:r>
      <w:r w:rsidRPr="00317868">
        <w:rPr>
          <w:rFonts w:ascii="Times New Roman" w:hAnsi="Times New Roman" w:cs="Times New Roman"/>
          <w:sz w:val="24"/>
          <w:szCs w:val="30"/>
          <w:cs/>
          <w:lang w:bidi="bn-IN"/>
        </w:rPr>
        <w:t xml:space="preserve">. </w:t>
      </w:r>
      <w:r w:rsidRPr="00317868">
        <w:rPr>
          <w:rFonts w:ascii="Times New Roman" w:hAnsi="Times New Roman" w:cs="Times New Roman"/>
          <w:sz w:val="24"/>
          <w:szCs w:val="24"/>
        </w:rPr>
        <w:t xml:space="preserve">The central purpose of this study is to examine whether the school </w:t>
      </w:r>
      <w:r w:rsidRPr="00317868">
        <w:rPr>
          <w:rFonts w:ascii="Times New Roman" w:eastAsia="Times New Roman" w:hAnsi="Times New Roman" w:cs="Times New Roman"/>
          <w:sz w:val="24"/>
          <w:szCs w:val="24"/>
        </w:rPr>
        <w:t>feeding</w:t>
      </w:r>
      <w:r w:rsidRPr="00317868">
        <w:rPr>
          <w:rFonts w:ascii="Times New Roman" w:hAnsi="Times New Roman" w:cs="Times New Roman"/>
          <w:sz w:val="24"/>
          <w:szCs w:val="24"/>
        </w:rPr>
        <w:t xml:space="preserve"> program helps increase daily attendance and reduce </w:t>
      </w:r>
      <w:r w:rsidRPr="00317868">
        <w:rPr>
          <w:rFonts w:ascii="Times New Roman" w:hAnsi="Times New Roman" w:cs="Times New Roman"/>
          <w:sz w:val="24"/>
          <w:szCs w:val="24"/>
          <w:cs/>
          <w:lang w:bidi="bn-IN"/>
        </w:rPr>
        <w:t>dropouts</w:t>
      </w:r>
      <w:r w:rsidRPr="00317868">
        <w:rPr>
          <w:rFonts w:ascii="Times New Roman" w:hAnsi="Times New Roman" w:cs="Times New Roman"/>
          <w:sz w:val="24"/>
          <w:szCs w:val="24"/>
        </w:rPr>
        <w:t xml:space="preserve"> in </w:t>
      </w:r>
      <w:r w:rsidRPr="00317868">
        <w:rPr>
          <w:rFonts w:ascii="Times New Roman" w:eastAsia="Times New Roman" w:hAnsi="Times New Roman" w:cs="Times New Roman"/>
          <w:sz w:val="24"/>
          <w:szCs w:val="24"/>
        </w:rPr>
        <w:t>primary</w:t>
      </w:r>
      <w:r w:rsidRPr="00317868">
        <w:rPr>
          <w:rFonts w:ascii="Times New Roman" w:hAnsi="Times New Roman" w:cs="Times New Roman"/>
          <w:sz w:val="24"/>
          <w:szCs w:val="24"/>
        </w:rPr>
        <w:t xml:space="preserve"> school.</w:t>
      </w:r>
    </w:p>
    <w:p w:rsidR="00395718" w:rsidRPr="00317868" w:rsidRDefault="00696093" w:rsidP="00395718">
      <w:pPr>
        <w:spacing w:after="0" w:line="360" w:lineRule="auto"/>
        <w:ind w:right="16" w:firstLine="720"/>
        <w:jc w:val="both"/>
        <w:rPr>
          <w:rFonts w:ascii="Times New Roman" w:hAnsi="Times New Roman" w:cs="Times New Roman"/>
          <w:b/>
          <w:sz w:val="28"/>
          <w:szCs w:val="28"/>
        </w:rPr>
      </w:pPr>
      <w:r w:rsidRPr="00317868">
        <w:rPr>
          <w:rFonts w:ascii="Times New Roman" w:hAnsi="Times New Roman" w:cs="Times New Roman"/>
          <w:b/>
          <w:sz w:val="28"/>
          <w:szCs w:val="28"/>
        </w:rPr>
        <w:t xml:space="preserve">1.2 </w:t>
      </w:r>
      <w:r w:rsidR="00C82EF2" w:rsidRPr="00317868">
        <w:rPr>
          <w:rFonts w:ascii="Times New Roman" w:hAnsi="Times New Roman" w:cs="Times New Roman"/>
          <w:b/>
          <w:sz w:val="28"/>
          <w:szCs w:val="28"/>
        </w:rPr>
        <w:t>Problem Statement:</w:t>
      </w:r>
    </w:p>
    <w:p w:rsidR="00D32752" w:rsidRPr="00317868" w:rsidRDefault="0054316D" w:rsidP="00395718">
      <w:pPr>
        <w:spacing w:after="0" w:line="360" w:lineRule="auto"/>
        <w:ind w:right="16" w:firstLine="720"/>
        <w:jc w:val="both"/>
        <w:rPr>
          <w:rFonts w:ascii="Times New Roman" w:hAnsi="Times New Roman" w:cs="Times New Roman"/>
          <w:sz w:val="24"/>
          <w:szCs w:val="24"/>
        </w:rPr>
      </w:pPr>
      <w:r w:rsidRPr="00317868">
        <w:rPr>
          <w:rFonts w:ascii="Times New Roman" w:hAnsi="Times New Roman" w:cs="Times New Roman"/>
          <w:sz w:val="24"/>
          <w:szCs w:val="24"/>
        </w:rPr>
        <w:t>The school feeding program improves attendance, reduces dropout</w:t>
      </w:r>
      <w:r w:rsidR="005748FB" w:rsidRPr="00317868">
        <w:rPr>
          <w:rFonts w:ascii="Times New Roman" w:hAnsi="Times New Roman" w:cs="Times New Roman"/>
          <w:sz w:val="24"/>
          <w:szCs w:val="24"/>
        </w:rPr>
        <w:t xml:space="preserve">s, and has a positive impact on </w:t>
      </w:r>
      <w:r w:rsidR="005748FB" w:rsidRPr="00317868">
        <w:rPr>
          <w:rFonts w:ascii="Times New Roman" w:hAnsi="Times New Roman" w:cs="Times New Roman"/>
          <w:sz w:val="24"/>
          <w:szCs w:val="24"/>
          <w:lang w:bidi="bn-IN"/>
        </w:rPr>
        <w:t>students’</w:t>
      </w:r>
      <w:r w:rsidRPr="00317868">
        <w:rPr>
          <w:rFonts w:ascii="Times New Roman" w:hAnsi="Times New Roman" w:cs="Times New Roman"/>
          <w:sz w:val="24"/>
          <w:szCs w:val="24"/>
        </w:rPr>
        <w:t xml:space="preserve"> academic performance in Tanzania. In developing countries, school feeding is linked to enrollment, attendance, dropout rates, and better success in exams</w:t>
      </w:r>
      <w:r w:rsidRPr="00317868">
        <w:rPr>
          <w:rFonts w:ascii="Times New Roman" w:hAnsi="Times New Roman" w:cs="Times New Roman"/>
          <w:sz w:val="24"/>
          <w:szCs w:val="24"/>
          <w:cs/>
          <w:lang w:bidi="bn-IN"/>
        </w:rPr>
        <w:t xml:space="preserve"> </w:t>
      </w:r>
      <w:r w:rsidR="00C82EF2" w:rsidRPr="00317868">
        <w:rPr>
          <w:rFonts w:ascii="Times New Roman" w:hAnsi="Times New Roman" w:cs="Times New Roman"/>
          <w:sz w:val="24"/>
          <w:szCs w:val="24"/>
        </w:rPr>
        <w:t xml:space="preserve">(Maijo 2018). </w:t>
      </w:r>
      <w:r w:rsidRPr="00317868">
        <w:rPr>
          <w:rFonts w:ascii="Times New Roman" w:hAnsi="Times New Roman" w:cs="Times New Roman"/>
          <w:sz w:val="24"/>
          <w:szCs w:val="24"/>
        </w:rPr>
        <w:t>Funding and food management vary from place to place. Many programs are implementing some innovative practices such as hand washing. Nepal's school feeding program is implemented through cash transfers, with schools responsible for delivering school meals. The Parents' Association manages the program, with parents taking turns cooking and distributing meals based on a roster. The introduction of the pilot project has increased children's school attendance and retention rates. Hygiene measures have been integrated and incorporated into meal distribution, such as hand washing before and after the meal</w:t>
      </w:r>
      <w:r w:rsidR="00C82EF2" w:rsidRPr="00317868">
        <w:rPr>
          <w:rFonts w:ascii="Times New Roman" w:hAnsi="Times New Roman" w:cs="Times New Roman"/>
          <w:sz w:val="24"/>
          <w:szCs w:val="24"/>
        </w:rPr>
        <w:t xml:space="preserve"> (Shrestha </w:t>
      </w:r>
      <w:r w:rsidR="00C82EF2" w:rsidRPr="00317868">
        <w:rPr>
          <w:rFonts w:ascii="Times New Roman" w:hAnsi="Times New Roman" w:cs="Times New Roman"/>
          <w:i/>
          <w:sz w:val="24"/>
          <w:szCs w:val="24"/>
        </w:rPr>
        <w:t>et al.</w:t>
      </w:r>
      <w:r w:rsidR="00C82EF2" w:rsidRPr="00317868">
        <w:rPr>
          <w:rFonts w:ascii="Times New Roman" w:hAnsi="Times New Roman" w:cs="Times New Roman"/>
          <w:sz w:val="24"/>
          <w:szCs w:val="24"/>
        </w:rPr>
        <w:t xml:space="preserve"> 2020).</w:t>
      </w:r>
      <w:r w:rsidR="009D190B" w:rsidRPr="00317868">
        <w:rPr>
          <w:rFonts w:ascii="Times New Roman" w:hAnsi="Times New Roman" w:cs="Times New Roman"/>
          <w:sz w:val="24"/>
          <w:szCs w:val="24"/>
        </w:rPr>
        <w:t xml:space="preserve"> </w:t>
      </w:r>
      <w:r w:rsidRPr="00317868">
        <w:rPr>
          <w:rFonts w:ascii="Times New Roman" w:hAnsi="Times New Roman" w:cs="Times New Roman"/>
          <w:sz w:val="24"/>
          <w:szCs w:val="24"/>
        </w:rPr>
        <w:t xml:space="preserve">In Bangladesh, about 80% of students regularly attend school feeding-supported classrooms (World Food Program 2020), and the school feeding program has increased daily attendance and graduation rates (WFP 2018). </w:t>
      </w:r>
      <w:r w:rsidR="00E24FC0" w:rsidRPr="00317868">
        <w:rPr>
          <w:rFonts w:ascii="Times New Roman" w:hAnsi="Times New Roman" w:cs="Times New Roman"/>
          <w:sz w:val="24"/>
          <w:szCs w:val="24"/>
        </w:rPr>
        <w:t>Overall a</w:t>
      </w:r>
      <w:r w:rsidRPr="00317868">
        <w:rPr>
          <w:rFonts w:ascii="Times New Roman" w:hAnsi="Times New Roman" w:cs="Times New Roman"/>
          <w:sz w:val="24"/>
          <w:szCs w:val="24"/>
        </w:rPr>
        <w:t xml:space="preserve">ttendance in schools supported by school feeding is higher than in other schools, and the program reduces </w:t>
      </w:r>
      <w:r w:rsidRPr="00317868">
        <w:rPr>
          <w:rFonts w:ascii="Times New Roman" w:hAnsi="Times New Roman" w:cs="Times New Roman"/>
          <w:sz w:val="24"/>
          <w:szCs w:val="24"/>
          <w:cs/>
          <w:lang w:bidi="bn-IN"/>
        </w:rPr>
        <w:t>dropouts</w:t>
      </w:r>
      <w:r w:rsidRPr="00317868">
        <w:rPr>
          <w:rFonts w:ascii="Times New Roman" w:hAnsi="Times New Roman" w:cs="Times New Roman"/>
          <w:sz w:val="24"/>
          <w:szCs w:val="24"/>
        </w:rPr>
        <w:t xml:space="preserve"> (WFP 2011). </w:t>
      </w:r>
      <w:r w:rsidRPr="00317868">
        <w:rPr>
          <w:rFonts w:ascii="Times New Roman" w:hAnsi="Times New Roman" w:cs="Times New Roman"/>
          <w:sz w:val="24"/>
          <w:szCs w:val="24"/>
        </w:rPr>
        <w:lastRenderedPageBreak/>
        <w:t>The school feeding program improves children's nutritional status, increases enrollment, increases attendance, and decreases dropouts. The Food for Education program is a demand-side intervention and attracts disadvantaged children</w:t>
      </w:r>
      <w:r w:rsidRPr="00317868">
        <w:rPr>
          <w:rFonts w:ascii="Times New Roman" w:hAnsi="Times New Roman" w:cs="Times New Roman"/>
          <w:sz w:val="24"/>
          <w:szCs w:val="24"/>
          <w:cs/>
          <w:lang w:bidi="bn-IN"/>
        </w:rPr>
        <w:t xml:space="preserve"> </w:t>
      </w:r>
      <w:r w:rsidR="00C82EF2" w:rsidRPr="00317868">
        <w:rPr>
          <w:rFonts w:ascii="Times New Roman" w:hAnsi="Times New Roman" w:cs="Times New Roman"/>
          <w:sz w:val="24"/>
          <w:szCs w:val="24"/>
        </w:rPr>
        <w:t>(Ahmed &amp; Babu 2007).</w:t>
      </w:r>
    </w:p>
    <w:p w:rsidR="00CC4F28" w:rsidRPr="00317868" w:rsidRDefault="005B7717" w:rsidP="00C82EF2">
      <w:pPr>
        <w:pStyle w:val="NormalWeb"/>
        <w:shd w:val="clear" w:color="auto" w:fill="FFFFFF"/>
        <w:spacing w:before="96" w:beforeAutospacing="0" w:after="0" w:afterAutospacing="0" w:line="360" w:lineRule="auto"/>
        <w:ind w:firstLine="720"/>
        <w:jc w:val="both"/>
        <w:rPr>
          <w:rFonts w:cs="Arial Unicode MS"/>
          <w:szCs w:val="30"/>
          <w:cs/>
          <w:lang w:bidi="bn-IN"/>
        </w:rPr>
      </w:pPr>
      <w:r w:rsidRPr="00317868">
        <w:t>In 2019, 20.5% of the population in Bangladesh lived below the poverty line (Asian Development Bank 2019) and the poverty rate was 11.9% in 2021 (The Daily Star 2022). In 2019, the elementary school enrollment rate was 109.49% and the dropout rate was 17.9%. In 2010, the founding year of the school feeding program, the enrollment rate was 107.7% and the dropout rate was 39.8%. In 2010, the program was transitioned into a project. The program is one of the main causes of the increase in daily attendance and the decrease in dropouts (Ministry of Basic and Public Education 2019-2020).</w:t>
      </w:r>
      <w:r w:rsidRPr="00317868">
        <w:rPr>
          <w:rFonts w:cs="Arial Unicode MS" w:hint="cs"/>
          <w:szCs w:val="30"/>
          <w:cs/>
          <w:lang w:bidi="bn-IN"/>
        </w:rPr>
        <w:t xml:space="preserve"> </w:t>
      </w:r>
      <w:r w:rsidRPr="00317868">
        <w:t xml:space="preserve">There is no data on school dropouts in the World Food Program (WFP) midterm evaluation report </w:t>
      </w:r>
      <w:r w:rsidR="00F304A5" w:rsidRPr="00317868">
        <w:t>in</w:t>
      </w:r>
      <w:r w:rsidRPr="00317868">
        <w:t xml:space="preserve"> Bangladesh, and it was a midterm evaluation, not a final evaluation (World Food Program 2020). The study was conducted in Ukhia and Kutubdia in </w:t>
      </w:r>
      <w:r w:rsidRPr="00317868">
        <w:rPr>
          <w:cs/>
          <w:lang w:bidi="bn-IN"/>
        </w:rPr>
        <w:t xml:space="preserve">the </w:t>
      </w:r>
      <w:r w:rsidRPr="00317868">
        <w:t xml:space="preserve">Coxbazar district. This area suffers from some new challenges such as the </w:t>
      </w:r>
      <w:r w:rsidRPr="00317868">
        <w:rPr>
          <w:cs/>
          <w:lang w:bidi="bn-IN"/>
        </w:rPr>
        <w:t>Rohingya</w:t>
      </w:r>
      <w:r w:rsidRPr="00317868">
        <w:t xml:space="preserve"> crisis. The study "The impact of School Feeding in Bangladesh, 2018" by the World Food Program (WFP) covered two specific districts, Jamalpur and Borguna. The Government of Bangladesh claims that the school feeding program is one of the main</w:t>
      </w:r>
      <w:r w:rsidRPr="00317868">
        <w:rPr>
          <w:rFonts w:cs="Arial Unicode MS" w:hint="cs"/>
          <w:szCs w:val="30"/>
          <w:cs/>
          <w:lang w:bidi="bn-IN"/>
        </w:rPr>
        <w:t xml:space="preserve"> </w:t>
      </w:r>
      <w:r w:rsidRPr="00317868">
        <w:t>causes of the increase in enrollment, attendance, and decrease in dropouts (MOPME 2019-2020). However, there is no reference to a specific study based on which this is claimed. In addition, the report includes information from all of Bangladesh, not just the area where the school feeding program is implemented. While there are some studies on the impact of previous school feeding programs, no studies were found after the school feeding project was completed</w:t>
      </w:r>
      <w:r w:rsidRPr="00317868">
        <w:rPr>
          <w:rFonts w:cs="Arial Unicode MS" w:hint="cs"/>
          <w:szCs w:val="30"/>
          <w:cs/>
          <w:lang w:bidi="bn-IN"/>
        </w:rPr>
        <w:t>.</w:t>
      </w:r>
    </w:p>
    <w:p w:rsidR="005B7717" w:rsidRPr="00317868" w:rsidRDefault="005B7717" w:rsidP="00C82EF2">
      <w:pPr>
        <w:pStyle w:val="NormalWeb"/>
        <w:shd w:val="clear" w:color="auto" w:fill="FFFFFF"/>
        <w:spacing w:before="96" w:beforeAutospacing="0" w:after="0" w:afterAutospacing="0" w:line="360" w:lineRule="auto"/>
        <w:ind w:firstLine="720"/>
        <w:jc w:val="both"/>
        <w:rPr>
          <w:rFonts w:cs="Arial Unicode MS"/>
          <w:szCs w:val="30"/>
          <w:lang w:bidi="bn-IN"/>
        </w:rPr>
      </w:pPr>
      <w:r w:rsidRPr="00317868">
        <w:t>Food-for-education programs and school feeding programs vary in design and implementation from country to country and</w:t>
      </w:r>
      <w:r w:rsidRPr="00317868">
        <w:rPr>
          <w:rFonts w:ascii="Nirmala UI" w:hAnsi="Nirmala UI" w:cs="Nirmala UI"/>
          <w:szCs w:val="30"/>
          <w:lang w:bidi="bn-IN"/>
        </w:rPr>
        <w:t xml:space="preserve"> </w:t>
      </w:r>
      <w:r w:rsidRPr="00317868">
        <w:rPr>
          <w:szCs w:val="30"/>
          <w:lang w:bidi="bn-IN"/>
        </w:rPr>
        <w:t>among</w:t>
      </w:r>
      <w:r w:rsidRPr="00317868">
        <w:t xml:space="preserve"> the country. Heterogeneity is related to geographic location and the type of food distributed. There are geographic differences and differences in the type of food distributed. There is no study on the school feeding program implemented in Fulbaria Upazila in </w:t>
      </w:r>
      <w:r w:rsidR="00183958" w:rsidRPr="00317868">
        <w:t xml:space="preserve">the </w:t>
      </w:r>
      <w:r w:rsidRPr="00317868">
        <w:t>Mymensingh district.</w:t>
      </w:r>
      <w:r w:rsidRPr="00317868">
        <w:rPr>
          <w:rFonts w:cs="Arial Unicode MS" w:hint="cs"/>
          <w:szCs w:val="30"/>
          <w:cs/>
          <w:lang w:bidi="bn-IN"/>
        </w:rPr>
        <w:t xml:space="preserve"> </w:t>
      </w:r>
    </w:p>
    <w:p w:rsidR="00A67FEB" w:rsidRPr="006B7EED" w:rsidRDefault="00A67FEB" w:rsidP="00E8027C">
      <w:pPr>
        <w:spacing w:after="0" w:line="240" w:lineRule="auto"/>
        <w:jc w:val="both"/>
        <w:rPr>
          <w:rFonts w:ascii="Times New Roman" w:hAnsi="Times New Roman" w:cs="Times New Roman"/>
          <w:b/>
          <w:sz w:val="10"/>
          <w:szCs w:val="28"/>
          <w:lang w:bidi="bn-IN"/>
        </w:rPr>
      </w:pPr>
    </w:p>
    <w:p w:rsidR="00E8027C" w:rsidRPr="00317868" w:rsidRDefault="00761019" w:rsidP="00E8027C">
      <w:pPr>
        <w:spacing w:after="0" w:line="240" w:lineRule="auto"/>
        <w:jc w:val="both"/>
        <w:rPr>
          <w:rFonts w:ascii="Times New Roman" w:hAnsi="Times New Roman" w:cs="Times New Roman"/>
          <w:b/>
          <w:sz w:val="28"/>
          <w:szCs w:val="28"/>
          <w:lang w:bidi="bn-IN"/>
        </w:rPr>
      </w:pPr>
      <w:r w:rsidRPr="00317868">
        <w:rPr>
          <w:rFonts w:ascii="Times New Roman" w:hAnsi="Times New Roman" w:cs="Times New Roman"/>
          <w:b/>
          <w:sz w:val="28"/>
          <w:szCs w:val="28"/>
          <w:lang w:bidi="bn-IN"/>
        </w:rPr>
        <w:t>1.3</w:t>
      </w:r>
      <w:r w:rsidR="00E8027C" w:rsidRPr="00317868">
        <w:rPr>
          <w:rFonts w:ascii="Times New Roman" w:hAnsi="Times New Roman" w:cs="Times New Roman"/>
          <w:sz w:val="24"/>
          <w:szCs w:val="24"/>
          <w:lang w:bidi="bn-IN"/>
        </w:rPr>
        <w:t xml:space="preserve"> </w:t>
      </w:r>
      <w:r w:rsidR="00E8027C" w:rsidRPr="00317868">
        <w:rPr>
          <w:rFonts w:ascii="Times New Roman" w:hAnsi="Times New Roman" w:cs="Times New Roman"/>
          <w:b/>
          <w:sz w:val="28"/>
          <w:szCs w:val="28"/>
          <w:lang w:bidi="bn-IN"/>
        </w:rPr>
        <w:t>Objectives of the study:</w:t>
      </w:r>
    </w:p>
    <w:p w:rsidR="00E8027C" w:rsidRPr="00317868" w:rsidRDefault="00E8027C" w:rsidP="00E8027C">
      <w:pPr>
        <w:pStyle w:val="NormalWeb"/>
        <w:numPr>
          <w:ilvl w:val="0"/>
          <w:numId w:val="5"/>
        </w:numPr>
        <w:shd w:val="clear" w:color="auto" w:fill="FFFFFF"/>
        <w:spacing w:before="96" w:beforeAutospacing="0" w:after="0" w:afterAutospacing="0"/>
        <w:jc w:val="both"/>
      </w:pPr>
      <w:r w:rsidRPr="00317868">
        <w:t xml:space="preserve">To know the impact of School Feeding on daily attendance.  </w:t>
      </w:r>
    </w:p>
    <w:p w:rsidR="00E8027C" w:rsidRPr="00317868" w:rsidRDefault="00E8027C" w:rsidP="00E8027C">
      <w:pPr>
        <w:pStyle w:val="NormalWeb"/>
        <w:numPr>
          <w:ilvl w:val="0"/>
          <w:numId w:val="5"/>
        </w:numPr>
        <w:shd w:val="clear" w:color="auto" w:fill="FFFFFF"/>
        <w:spacing w:before="96" w:beforeAutospacing="0" w:after="0" w:afterAutospacing="0"/>
        <w:jc w:val="both"/>
      </w:pPr>
      <w:r w:rsidRPr="00317868">
        <w:t>To know the impact of School Feeding on dropouts.</w:t>
      </w:r>
    </w:p>
    <w:p w:rsidR="00E8027C" w:rsidRPr="00317868" w:rsidRDefault="00E8027C" w:rsidP="00E8027C">
      <w:pPr>
        <w:pStyle w:val="NormalWeb"/>
        <w:numPr>
          <w:ilvl w:val="0"/>
          <w:numId w:val="5"/>
        </w:numPr>
        <w:shd w:val="clear" w:color="auto" w:fill="FFFFFF"/>
        <w:spacing w:before="96" w:beforeAutospacing="0" w:after="0" w:afterAutospacing="0"/>
        <w:jc w:val="both"/>
      </w:pPr>
      <w:r w:rsidRPr="00317868">
        <w:t>To make some rec</w:t>
      </w:r>
      <w:r w:rsidR="009655E3" w:rsidRPr="00317868">
        <w:t>ommendations for further action.</w:t>
      </w:r>
    </w:p>
    <w:p w:rsidR="00D85B52" w:rsidRDefault="00D85B52" w:rsidP="00761019">
      <w:pPr>
        <w:spacing w:after="0" w:line="360" w:lineRule="auto"/>
        <w:jc w:val="both"/>
        <w:rPr>
          <w:rFonts w:ascii="Times New Roman" w:hAnsi="Times New Roman" w:cs="Times New Roman"/>
          <w:b/>
          <w:sz w:val="28"/>
          <w:szCs w:val="28"/>
        </w:rPr>
      </w:pPr>
    </w:p>
    <w:p w:rsidR="007B0DC5" w:rsidRDefault="007B0DC5" w:rsidP="00761019">
      <w:pPr>
        <w:spacing w:after="0" w:line="360" w:lineRule="auto"/>
        <w:jc w:val="both"/>
        <w:rPr>
          <w:rFonts w:ascii="Times New Roman" w:hAnsi="Times New Roman" w:cs="Times New Roman"/>
          <w:b/>
          <w:sz w:val="28"/>
          <w:szCs w:val="28"/>
        </w:rPr>
      </w:pPr>
    </w:p>
    <w:p w:rsidR="00C82EF2" w:rsidRPr="00317868" w:rsidRDefault="00761019" w:rsidP="00761019">
      <w:pPr>
        <w:spacing w:after="0" w:line="360" w:lineRule="auto"/>
        <w:jc w:val="both"/>
        <w:rPr>
          <w:rFonts w:ascii="Times New Roman" w:hAnsi="Times New Roman" w:cs="Times New Roman"/>
          <w:b/>
          <w:sz w:val="28"/>
          <w:szCs w:val="28"/>
        </w:rPr>
      </w:pPr>
      <w:r w:rsidRPr="00317868">
        <w:rPr>
          <w:rFonts w:ascii="Times New Roman" w:hAnsi="Times New Roman" w:cs="Times New Roman"/>
          <w:b/>
          <w:sz w:val="28"/>
          <w:szCs w:val="28"/>
        </w:rPr>
        <w:lastRenderedPageBreak/>
        <w:t xml:space="preserve">1.4 </w:t>
      </w:r>
      <w:r w:rsidR="00C82EF2" w:rsidRPr="00317868">
        <w:rPr>
          <w:rFonts w:ascii="Times New Roman" w:hAnsi="Times New Roman" w:cs="Times New Roman"/>
          <w:b/>
          <w:sz w:val="28"/>
          <w:szCs w:val="28"/>
        </w:rPr>
        <w:t>Ra</w:t>
      </w:r>
      <w:r w:rsidR="00D42464" w:rsidRPr="00317868">
        <w:rPr>
          <w:rFonts w:ascii="Times New Roman" w:hAnsi="Times New Roman" w:cs="Times New Roman"/>
          <w:b/>
          <w:sz w:val="28"/>
          <w:szCs w:val="28"/>
        </w:rPr>
        <w:t>tionale:</w:t>
      </w:r>
    </w:p>
    <w:p w:rsidR="00D32752" w:rsidRPr="00317868" w:rsidRDefault="000C47B6" w:rsidP="00C82EF2">
      <w:pPr>
        <w:spacing w:after="0" w:line="360" w:lineRule="auto"/>
        <w:ind w:firstLine="720"/>
        <w:jc w:val="both"/>
        <w:rPr>
          <w:rFonts w:ascii="Times New Roman" w:hAnsi="Times New Roman" w:cs="Times New Roman"/>
          <w:sz w:val="24"/>
          <w:szCs w:val="24"/>
        </w:rPr>
      </w:pPr>
      <w:r w:rsidRPr="00317868">
        <w:rPr>
          <w:rFonts w:ascii="Times New Roman" w:hAnsi="Times New Roman" w:cs="Times New Roman"/>
          <w:sz w:val="24"/>
          <w:szCs w:val="24"/>
        </w:rPr>
        <w:t xml:space="preserve">The Government of Bangladesh is constitutionally and legally obligated to provide compulsory primary education. In addition, the Government of Bangladesh is committed to achieving SDG 4 to ensure inclusive and equitable quality education. To make poor children enjoy education, the government is implementing special programs for the poor and poorest. From 2010 to 2022, the government implemented the school feeding project in 104 </w:t>
      </w:r>
      <w:r w:rsidRPr="00317868">
        <w:rPr>
          <w:rFonts w:ascii="Times New Roman" w:hAnsi="Times New Roman" w:cs="Times New Roman"/>
          <w:sz w:val="24"/>
          <w:szCs w:val="24"/>
          <w:cs/>
          <w:lang w:bidi="bn-IN"/>
        </w:rPr>
        <w:t>Upazilas</w:t>
      </w:r>
      <w:r w:rsidRPr="00317868">
        <w:rPr>
          <w:rFonts w:ascii="Times New Roman" w:hAnsi="Times New Roman" w:cs="Times New Roman"/>
          <w:sz w:val="24"/>
          <w:szCs w:val="24"/>
        </w:rPr>
        <w:t xml:space="preserve"> in 35 districts. After the completion of the project, there is no impact study. However, there are some partial and mid-term studies. The school feeding program in Fulbaria Upazila in </w:t>
      </w:r>
      <w:r w:rsidRPr="00317868">
        <w:rPr>
          <w:rFonts w:ascii="Times New Roman" w:hAnsi="Times New Roman" w:cs="Times New Roman"/>
          <w:sz w:val="24"/>
          <w:szCs w:val="24"/>
          <w:cs/>
          <w:lang w:bidi="bn-IN"/>
        </w:rPr>
        <w:t>the</w:t>
      </w:r>
      <w:r w:rsidRPr="00317868">
        <w:rPr>
          <w:rFonts w:ascii="Times New Roman" w:hAnsi="Times New Roman" w:cs="Arial Unicode MS" w:hint="cs"/>
          <w:sz w:val="24"/>
          <w:szCs w:val="30"/>
          <w:cs/>
          <w:lang w:bidi="bn-IN"/>
        </w:rPr>
        <w:t xml:space="preserve"> </w:t>
      </w:r>
      <w:r w:rsidRPr="00317868">
        <w:rPr>
          <w:rFonts w:ascii="Times New Roman" w:hAnsi="Times New Roman" w:cs="Times New Roman"/>
          <w:sz w:val="24"/>
          <w:szCs w:val="24"/>
        </w:rPr>
        <w:t>Mymensingh district just ended on 30/06/2022, so there is an opportunity to review the impact of the program on daily attendance and school dropout in Fulbaria Upazila. The study conducted by WFP can also be verified by another study.</w:t>
      </w:r>
    </w:p>
    <w:p w:rsidR="004905E2" w:rsidRDefault="000C47B6" w:rsidP="004905E2">
      <w:pPr>
        <w:spacing w:after="0" w:line="360" w:lineRule="auto"/>
        <w:ind w:firstLine="720"/>
        <w:jc w:val="both"/>
        <w:rPr>
          <w:rFonts w:ascii="Times New Roman" w:hAnsi="Times New Roman" w:cs="Arial Unicode MS"/>
          <w:bCs/>
          <w:sz w:val="24"/>
          <w:szCs w:val="24"/>
          <w:lang w:bidi="bn-IN"/>
        </w:rPr>
      </w:pPr>
      <w:r w:rsidRPr="00317868">
        <w:rPr>
          <w:rFonts w:ascii="Times New Roman" w:hAnsi="Times New Roman" w:cs="Arial Unicode MS"/>
          <w:bCs/>
          <w:sz w:val="24"/>
          <w:szCs w:val="24"/>
          <w:lang w:bidi="bn-IN"/>
        </w:rPr>
        <w:t>On the other hand, the effect of the school feeding program must be evaluated whether it has an impact on daily attendance and dropouts. If the program has a positive effect and is discontinued, the situation could worsen and enrollment and daily attendance could decrease. Thus, the main purpose of this study is to investigate whether the school feeding program contributes to daily attendance and school dropout.</w:t>
      </w:r>
    </w:p>
    <w:p w:rsidR="00C82EF2" w:rsidRPr="004905E2" w:rsidRDefault="00C82EF2" w:rsidP="004905E2">
      <w:pPr>
        <w:spacing w:after="0" w:line="360" w:lineRule="auto"/>
        <w:jc w:val="both"/>
        <w:rPr>
          <w:rFonts w:ascii="Times New Roman" w:hAnsi="Times New Roman" w:cs="Times New Roman"/>
          <w:b/>
          <w:sz w:val="28"/>
          <w:szCs w:val="28"/>
        </w:rPr>
      </w:pPr>
      <w:r w:rsidRPr="004905E2">
        <w:rPr>
          <w:rFonts w:ascii="Times New Roman" w:hAnsi="Times New Roman" w:cs="Times New Roman"/>
          <w:b/>
          <w:sz w:val="28"/>
          <w:szCs w:val="28"/>
        </w:rPr>
        <w:t>2.0 Literature Review</w:t>
      </w:r>
    </w:p>
    <w:p w:rsidR="00D32752" w:rsidRPr="00317868" w:rsidRDefault="00C82EF2" w:rsidP="00C82EF2">
      <w:pPr>
        <w:pStyle w:val="NormalWeb"/>
        <w:shd w:val="clear" w:color="auto" w:fill="FFFFFF"/>
        <w:spacing w:before="96" w:beforeAutospacing="0" w:after="0" w:afterAutospacing="0" w:line="360" w:lineRule="auto"/>
        <w:ind w:firstLine="720"/>
        <w:jc w:val="both"/>
      </w:pPr>
      <w:r w:rsidRPr="00317868">
        <w:t>Literature was reviewed relating to school feeding programs and their impacts on the enrolment, attendance, and dropout of students in different parts of the globe.</w:t>
      </w:r>
    </w:p>
    <w:p w:rsidR="00D32752" w:rsidRPr="00317868" w:rsidRDefault="007539E4" w:rsidP="00C82EF2">
      <w:pPr>
        <w:pStyle w:val="NormalWeb"/>
        <w:shd w:val="clear" w:color="auto" w:fill="FFFFFF"/>
        <w:spacing w:before="96" w:beforeAutospacing="0" w:after="0" w:afterAutospacing="0" w:line="360" w:lineRule="auto"/>
        <w:ind w:firstLine="720"/>
        <w:jc w:val="both"/>
      </w:pPr>
      <w:r w:rsidRPr="00317868">
        <w:t xml:space="preserve">The school feeding program improves attendance, reduces </w:t>
      </w:r>
      <w:r w:rsidRPr="00317868">
        <w:rPr>
          <w:cs/>
          <w:lang w:bidi="bn-IN"/>
        </w:rPr>
        <w:t>dropouts</w:t>
      </w:r>
      <w:r w:rsidRPr="00317868">
        <w:t xml:space="preserve">, and has a positive impact on </w:t>
      </w:r>
      <w:r w:rsidR="00183958" w:rsidRPr="00317868">
        <w:t>students’</w:t>
      </w:r>
      <w:r w:rsidRPr="00317868">
        <w:t xml:space="preserve"> academic performance in Tanzania. In developing countries, school feeding is associated with school enrollment, attendance, dropout rates, and better success in exams (Maijo 2018). It shows that the school feeding program enhances school attendance directly and reduces the dropout rate. According to the mid-term evaluation report of the WFP School Feeding Program USDA Mc Govern Dole Grant for FY 2017-2020 in Bangladesh, 80% of students regularly attend classes supported by School Feeding (World Food Program 2020). </w:t>
      </w:r>
    </w:p>
    <w:p w:rsidR="00D32752" w:rsidRPr="00317868" w:rsidRDefault="007539E4" w:rsidP="004F27EB">
      <w:pPr>
        <w:pStyle w:val="NormalWeb"/>
        <w:shd w:val="clear" w:color="auto" w:fill="FFFFFF"/>
        <w:spacing w:before="96" w:beforeAutospacing="0" w:after="0" w:afterAutospacing="0" w:line="360" w:lineRule="auto"/>
        <w:ind w:firstLine="720"/>
        <w:jc w:val="both"/>
      </w:pPr>
      <w:r w:rsidRPr="00317868">
        <w:t>The World Food Program study titled "Bangladesh School Feeding Impact Evaluation" shows that overall attendance rates are higher in schools with School Feeding than in other schools not participating in the program. The evaluation also showed that the micronutrient, protein, and energy content of the biscuits improved children's nutritional status (WFP 2011). It also showed that the school dropout rate is reduced by the school feeding program. It recommended that the government consider expanding the provision of school biscuits to schools outside the current coverage area.</w:t>
      </w:r>
      <w:r w:rsidR="005F1E80" w:rsidRPr="00317868">
        <w:t xml:space="preserve"> </w:t>
      </w:r>
      <w:r w:rsidR="00C82EF2" w:rsidRPr="00317868">
        <w:t>Acc</w:t>
      </w:r>
      <w:r w:rsidR="000F38F2" w:rsidRPr="00317868">
        <w:t xml:space="preserve">ording to ‘Relationship </w:t>
      </w:r>
      <w:r w:rsidR="00191F35" w:rsidRPr="00317868">
        <w:t xml:space="preserve">between School Feeding </w:t>
      </w:r>
      <w:r w:rsidR="00191F35" w:rsidRPr="00317868">
        <w:lastRenderedPageBreak/>
        <w:t>Programs and</w:t>
      </w:r>
      <w:r w:rsidR="00C82EF2" w:rsidRPr="00317868">
        <w:t xml:space="preserve"> Pupils’ Effectiveness In Learning In Public Primary Schools In Kitui County, Kenya’, school feeding programs had a great relationship with students’ enrolment in public primary schools in Kitui County. This study concludes that enrolment improved under the school feeding program when it was introduced in the region (Mwendwa &amp; Chepkonga 2019).</w:t>
      </w:r>
      <w:r w:rsidR="00027D16" w:rsidRPr="00317868">
        <w:t xml:space="preserve"> </w:t>
      </w:r>
      <w:r w:rsidR="00C82EF2" w:rsidRPr="00317868">
        <w:t>The School feeding Program improves child nutritional status, increases enrollment, and attendance, and reduces dropouts. Food for education program is a demand-side interference and i</w:t>
      </w:r>
      <w:r w:rsidR="003A2C91" w:rsidRPr="00317868">
        <w:t xml:space="preserve">t draws disadvantaged children </w:t>
      </w:r>
      <w:r w:rsidR="00C82EF2" w:rsidRPr="00317868">
        <w:t>(Ahmed &amp; Babu 2007).</w:t>
      </w:r>
      <w:r w:rsidR="00027D16" w:rsidRPr="00317868">
        <w:t xml:space="preserve"> </w:t>
      </w:r>
    </w:p>
    <w:p w:rsidR="00D32752" w:rsidRPr="00317868" w:rsidRDefault="00C82EF2" w:rsidP="003A2C91">
      <w:pPr>
        <w:pStyle w:val="NormalWeb"/>
        <w:shd w:val="clear" w:color="auto" w:fill="FFFFFF"/>
        <w:spacing w:before="96" w:beforeAutospacing="0" w:after="0" w:afterAutospacing="0" w:line="360" w:lineRule="auto"/>
        <w:ind w:firstLine="720"/>
        <w:jc w:val="both"/>
      </w:pPr>
      <w:r w:rsidRPr="00317868">
        <w:t xml:space="preserve">According to ‘Impact of School feeding program on learner’s academic performance in Mlunduzi ward, Tanzania’, the School feeding program significantly impacted learners’ academic performance. The study stated that supplying food at school during school days enhances school attendance directly and reduces the dropout rate in school. School feeding also increased the pass rate in national examinations </w:t>
      </w:r>
      <w:r w:rsidRPr="00317868">
        <w:rPr>
          <w:bCs/>
        </w:rPr>
        <w:t>(</w:t>
      </w:r>
      <w:r w:rsidRPr="00317868">
        <w:t xml:space="preserve">Maijo 2018). </w:t>
      </w:r>
      <w:r w:rsidR="004F27EB" w:rsidRPr="00317868">
        <w:t>The impact of School Feeding in Bangladesh, a study carried out by WFP in Jamalpur and Borguna districts, claimed that attendance and completion rates</w:t>
      </w:r>
      <w:r w:rsidR="003A2C91" w:rsidRPr="00317868">
        <w:t xml:space="preserve"> increased</w:t>
      </w:r>
      <w:r w:rsidRPr="00317868">
        <w:t xml:space="preserve"> (WFP 2018).</w:t>
      </w:r>
      <w:r w:rsidR="00027D16" w:rsidRPr="00317868">
        <w:t xml:space="preserve"> </w:t>
      </w:r>
      <w:r w:rsidRPr="00317868">
        <w:t>An evaluation of a school meal program in Jamaica establishes that, after the first semester, the feeder class showed better school attendance than the control classes (Powell &amp; McGregor 1983, cited in Ahmed &amp; Babu 2007). Another appraisal of a school feeding program in Burkina Faso found that school feeding was associated with increased school enrollment, regular attendance, and lower dropout rates (Moore &amp; Kunze 1994, cited in Ahmed &amp; Babu 2007).  School feeding programs have also been confirmed effective in reducing the education gap between girls and boys. For example, program evaluation results from Cameroon, Morocco, Niger, and Pakistan show that although food is the initial motivation for sending girls to school, parents of participating girls develop an interest in the education of their daughters (WFP 2002, cited in Ahmed &amp; Babu 2007).</w:t>
      </w:r>
      <w:r w:rsidR="00027D16" w:rsidRPr="00317868">
        <w:t xml:space="preserve"> </w:t>
      </w:r>
      <w:r w:rsidRPr="00317868">
        <w:t>According to the nutrition quality of the school feeding program (Mid-Day-Meal) in India through fortification: a case study, India has a long history of Mid-Day Meal since 1925. In 1025, an MDM program was introduced for underprivileged children. From then to now on school feeding program is going on in different management and with different</w:t>
      </w:r>
      <w:r w:rsidR="000D0EB8" w:rsidRPr="00317868">
        <w:t xml:space="preserve"> components</w:t>
      </w:r>
      <w:r w:rsidRPr="00317868">
        <w:t xml:space="preserve">. In some places, cooked food was supplied, </w:t>
      </w:r>
      <w:r w:rsidR="00A962A5" w:rsidRPr="00317868">
        <w:t xml:space="preserve">and </w:t>
      </w:r>
      <w:r w:rsidRPr="00317868">
        <w:t>in some places</w:t>
      </w:r>
      <w:r w:rsidR="00A962A5" w:rsidRPr="00317868">
        <w:t>,</w:t>
      </w:r>
      <w:r w:rsidRPr="00317868">
        <w:t xml:space="preserve"> fortified biscuits were supplied. In some places, rice with gravy </w:t>
      </w:r>
      <w:r w:rsidR="00A962A5" w:rsidRPr="00317868">
        <w:t>lentils</w:t>
      </w:r>
      <w:r w:rsidRPr="00317868">
        <w:t xml:space="preserve"> or wheat roti with </w:t>
      </w:r>
      <w:r w:rsidR="00A962A5" w:rsidRPr="00317868">
        <w:t>lentils</w:t>
      </w:r>
      <w:r w:rsidRPr="00317868">
        <w:t xml:space="preserve"> was cooked in a central kitchen or the school and served to children. Cooking was executed by the local community or by school teachers (M S Swaminathan Research Foundation, India 2011).</w:t>
      </w:r>
      <w:r w:rsidR="003A2C91" w:rsidRPr="00317868">
        <w:t xml:space="preserve"> </w:t>
      </w:r>
      <w:r w:rsidRPr="00317868">
        <w:rPr>
          <w:bCs/>
          <w:shd w:val="clear" w:color="auto" w:fill="FFFFFF"/>
        </w:rPr>
        <w:t xml:space="preserve">According to ‘School feeding programs in developing countries: impacts on children's health and educational outcomes’ </w:t>
      </w:r>
      <w:r w:rsidRPr="00317868">
        <w:rPr>
          <w:shd w:val="clear" w:color="auto" w:fill="FFFFFF"/>
        </w:rPr>
        <w:t xml:space="preserve">School feeding has particular implications in developing countries with the highest </w:t>
      </w:r>
      <w:r w:rsidRPr="00317868">
        <w:rPr>
          <w:shd w:val="clear" w:color="auto" w:fill="FFFFFF"/>
        </w:rPr>
        <w:lastRenderedPageBreak/>
        <w:t>percentages of undernourished children, low school enrollment, and high dropout rates. Almost all types of SFPs demonstrate a positive impact on school enrollment and attendance (</w:t>
      </w:r>
      <w:hyperlink r:id="rId7" w:history="1">
        <w:r w:rsidRPr="00317868">
          <w:rPr>
            <w:bdr w:val="none" w:sz="0" w:space="0" w:color="auto" w:frame="1"/>
          </w:rPr>
          <w:t>Jomaa</w:t>
        </w:r>
      </w:hyperlink>
      <w:r w:rsidRPr="00317868">
        <w:rPr>
          <w:bdr w:val="none" w:sz="0" w:space="0" w:color="auto" w:frame="1"/>
        </w:rPr>
        <w:t xml:space="preserve"> </w:t>
      </w:r>
      <w:r w:rsidRPr="00317868">
        <w:rPr>
          <w:i/>
          <w:bdr w:val="none" w:sz="0" w:space="0" w:color="auto" w:frame="1"/>
        </w:rPr>
        <w:t>et al.</w:t>
      </w:r>
      <w:r w:rsidRPr="00317868">
        <w:rPr>
          <w:bdr w:val="none" w:sz="0" w:space="0" w:color="auto" w:frame="1"/>
        </w:rPr>
        <w:t xml:space="preserve"> 2017).</w:t>
      </w:r>
    </w:p>
    <w:p w:rsidR="00C82EF2" w:rsidRPr="00317868" w:rsidRDefault="00C82EF2" w:rsidP="00D32752">
      <w:pPr>
        <w:pStyle w:val="NormalWeb"/>
        <w:shd w:val="clear" w:color="auto" w:fill="FFFFFF"/>
        <w:spacing w:before="96" w:beforeAutospacing="0" w:after="0" w:afterAutospacing="0" w:line="360" w:lineRule="auto"/>
        <w:ind w:firstLine="720"/>
        <w:jc w:val="both"/>
      </w:pPr>
      <w:r w:rsidRPr="00317868">
        <w:rPr>
          <w:bdr w:val="none" w:sz="0" w:space="0" w:color="auto" w:frame="1"/>
        </w:rPr>
        <w:t xml:space="preserve"> </w:t>
      </w:r>
      <w:r w:rsidRPr="00317868">
        <w:t>So, the hypothesis can be drawn that the school feeding program is contributing to increasing daily attendance and decreasing dropouts in primary education, and the government should continue and expand the program.</w:t>
      </w:r>
    </w:p>
    <w:p w:rsidR="00C82EF2" w:rsidRPr="00317868" w:rsidRDefault="00C82EF2" w:rsidP="00C82EF2">
      <w:pPr>
        <w:spacing w:after="0" w:line="360" w:lineRule="auto"/>
        <w:jc w:val="both"/>
        <w:rPr>
          <w:rFonts w:ascii="Times New Roman" w:hAnsi="Times New Roman" w:cs="Times New Roman"/>
          <w:b/>
          <w:sz w:val="28"/>
          <w:szCs w:val="28"/>
        </w:rPr>
      </w:pPr>
      <w:r w:rsidRPr="00317868">
        <w:rPr>
          <w:rFonts w:ascii="Times New Roman" w:hAnsi="Times New Roman" w:cs="Times New Roman"/>
          <w:b/>
          <w:sz w:val="28"/>
          <w:szCs w:val="28"/>
        </w:rPr>
        <w:t>3.0 Methodology:</w:t>
      </w:r>
    </w:p>
    <w:p w:rsidR="00D32752" w:rsidRPr="00317868" w:rsidRDefault="00F74A54" w:rsidP="00F74A54">
      <w:pPr>
        <w:spacing w:after="0" w:line="360" w:lineRule="auto"/>
        <w:ind w:firstLine="720"/>
        <w:jc w:val="both"/>
        <w:rPr>
          <w:rFonts w:ascii="Times New Roman" w:eastAsia="Times New Roman" w:hAnsi="Times New Roman" w:cs="Times New Roman"/>
          <w:sz w:val="24"/>
          <w:szCs w:val="24"/>
        </w:rPr>
      </w:pPr>
      <w:r w:rsidRPr="00317868">
        <w:rPr>
          <w:rFonts w:ascii="Times New Roman" w:eastAsia="Times New Roman" w:hAnsi="Times New Roman" w:cs="Times New Roman"/>
          <w:sz w:val="24"/>
          <w:szCs w:val="24"/>
        </w:rPr>
        <w:t>Research methodology is a way of explaining the research problem logically (Kothari 2004). The suitable selection of a methodology is an important trait for the researcher (Davies &amp; Hughes 2014). Mostly two types of research methods are used in terms of research work; one is the quantitative method and another is the qualitative method. Another method can be that is a combination of the quantitative and qualitative methods named the mixed method (Davies &amp; Hughes 2014). Identifying the outcomes of the School Feeding Program suggests some time-worthy recommendations based on the findings.</w:t>
      </w:r>
    </w:p>
    <w:p w:rsidR="00D32752" w:rsidRPr="00317868" w:rsidRDefault="00F74A54" w:rsidP="00F74A54">
      <w:pPr>
        <w:spacing w:after="0" w:line="360" w:lineRule="auto"/>
        <w:ind w:firstLine="720"/>
        <w:jc w:val="both"/>
        <w:rPr>
          <w:rFonts w:ascii="Times New Roman" w:eastAsia="Times New Roman" w:hAnsi="Times New Roman" w:cs="Times New Roman"/>
          <w:sz w:val="24"/>
          <w:szCs w:val="24"/>
        </w:rPr>
      </w:pPr>
      <w:r w:rsidRPr="00317868">
        <w:rPr>
          <w:rFonts w:ascii="Times New Roman" w:eastAsia="Times New Roman" w:hAnsi="Times New Roman" w:cs="Times New Roman"/>
          <w:sz w:val="24"/>
          <w:szCs w:val="24"/>
        </w:rPr>
        <w:t xml:space="preserve">As the research population is small, active responsiveness of the respondents </w:t>
      </w:r>
      <w:r w:rsidR="00CC0669" w:rsidRPr="00317868">
        <w:rPr>
          <w:rFonts w:ascii="Times New Roman" w:eastAsia="Times New Roman" w:hAnsi="Times New Roman" w:cs="Times New Roman"/>
          <w:sz w:val="24"/>
          <w:szCs w:val="24"/>
        </w:rPr>
        <w:t>was</w:t>
      </w:r>
      <w:r w:rsidRPr="00317868">
        <w:rPr>
          <w:rFonts w:ascii="Times New Roman" w:eastAsia="Times New Roman" w:hAnsi="Times New Roman" w:cs="Times New Roman"/>
          <w:sz w:val="24"/>
          <w:szCs w:val="24"/>
        </w:rPr>
        <w:t xml:space="preserve"> des</w:t>
      </w:r>
      <w:r w:rsidR="00CC0669" w:rsidRPr="00317868">
        <w:rPr>
          <w:rFonts w:ascii="Times New Roman" w:eastAsia="Times New Roman" w:hAnsi="Times New Roman" w:cs="Times New Roman"/>
          <w:sz w:val="24"/>
          <w:szCs w:val="24"/>
        </w:rPr>
        <w:t>ired, the allocated time was</w:t>
      </w:r>
      <w:r w:rsidRPr="00317868">
        <w:rPr>
          <w:rFonts w:ascii="Times New Roman" w:eastAsia="Times New Roman" w:hAnsi="Times New Roman" w:cs="Times New Roman"/>
          <w:sz w:val="24"/>
          <w:szCs w:val="24"/>
        </w:rPr>
        <w:t xml:space="preserve"> limited and comprehensive data and information </w:t>
      </w:r>
      <w:r w:rsidR="00CC0669" w:rsidRPr="00317868">
        <w:rPr>
          <w:rFonts w:ascii="Times New Roman" w:eastAsia="Times New Roman" w:hAnsi="Times New Roman" w:cs="Times New Roman"/>
          <w:sz w:val="24"/>
          <w:szCs w:val="24"/>
        </w:rPr>
        <w:t>were</w:t>
      </w:r>
      <w:r w:rsidRPr="00317868">
        <w:rPr>
          <w:rFonts w:ascii="Times New Roman" w:eastAsia="Times New Roman" w:hAnsi="Times New Roman" w:cs="Times New Roman"/>
          <w:sz w:val="24"/>
          <w:szCs w:val="24"/>
        </w:rPr>
        <w:t xml:space="preserve"> required, so a qualitative approach </w:t>
      </w:r>
      <w:r w:rsidR="00CC0669" w:rsidRPr="00317868">
        <w:rPr>
          <w:rFonts w:ascii="Times New Roman" w:eastAsia="Times New Roman" w:hAnsi="Times New Roman" w:cs="Times New Roman"/>
          <w:sz w:val="24"/>
          <w:szCs w:val="24"/>
        </w:rPr>
        <w:t>was</w:t>
      </w:r>
      <w:r w:rsidRPr="00317868">
        <w:rPr>
          <w:rFonts w:ascii="Times New Roman" w:eastAsia="Times New Roman" w:hAnsi="Times New Roman" w:cs="Times New Roman"/>
          <w:sz w:val="24"/>
          <w:szCs w:val="24"/>
        </w:rPr>
        <w:t xml:space="preserve"> used in this research. To find out the answer to the research problem, both primary and secondary data were used and analyzed. Semi-structured interviews of key informants and one-to-one interview techniques were used for primary data collection.  To collect primary data, 15 primary teachers, 10 Guardian, 1 Upazila Education Officer, 3 Assistant Upazila Education </w:t>
      </w:r>
      <w:r w:rsidR="00A962A5" w:rsidRPr="00317868">
        <w:rPr>
          <w:rFonts w:ascii="Times New Roman" w:eastAsia="Times New Roman" w:hAnsi="Times New Roman" w:cs="Times New Roman"/>
          <w:sz w:val="24"/>
          <w:szCs w:val="24"/>
        </w:rPr>
        <w:t>Officers</w:t>
      </w:r>
      <w:r w:rsidRPr="00317868">
        <w:rPr>
          <w:rFonts w:ascii="Times New Roman" w:eastAsia="Times New Roman" w:hAnsi="Times New Roman" w:cs="Times New Roman"/>
          <w:sz w:val="24"/>
          <w:szCs w:val="24"/>
        </w:rPr>
        <w:t xml:space="preserve"> of Fulbaria Upazila, and one Project official of the School Feeding Project were interviewed. The primary teacher, guardian, Upazila Education Officer, and Upazila Assistant Education Officer were interviewed in person and the project official was interviewed over the telephone. These persons are closely associated </w:t>
      </w:r>
      <w:r w:rsidR="00A962A5" w:rsidRPr="00317868">
        <w:rPr>
          <w:rFonts w:ascii="Times New Roman" w:eastAsia="Times New Roman" w:hAnsi="Times New Roman" w:cs="Times New Roman"/>
          <w:sz w:val="24"/>
          <w:szCs w:val="24"/>
        </w:rPr>
        <w:t xml:space="preserve">with the program </w:t>
      </w:r>
      <w:r w:rsidRPr="00317868">
        <w:rPr>
          <w:rFonts w:ascii="Times New Roman" w:eastAsia="Times New Roman" w:hAnsi="Times New Roman" w:cs="Times New Roman"/>
          <w:sz w:val="24"/>
          <w:szCs w:val="24"/>
        </w:rPr>
        <w:t xml:space="preserve">and </w:t>
      </w:r>
      <w:r w:rsidR="00CC73C9" w:rsidRPr="00317868">
        <w:rPr>
          <w:rFonts w:ascii="Times New Roman" w:eastAsia="Times New Roman" w:hAnsi="Times New Roman" w:cs="Times New Roman"/>
          <w:sz w:val="24"/>
          <w:szCs w:val="24"/>
        </w:rPr>
        <w:t xml:space="preserve">stakeholders </w:t>
      </w:r>
      <w:r w:rsidRPr="00317868">
        <w:rPr>
          <w:rFonts w:ascii="Times New Roman" w:eastAsia="Times New Roman" w:hAnsi="Times New Roman" w:cs="Times New Roman"/>
          <w:sz w:val="24"/>
          <w:szCs w:val="24"/>
        </w:rPr>
        <w:t>of the program. Group discussions with 3 student groups were conducted because they are the direct beneficiaries. A checklist was followed for the interview. Interviews were conducted in person and over the phone and notes were kept. In addition, ideas from scholars and</w:t>
      </w:r>
      <w:r w:rsidR="00CC73C9" w:rsidRPr="00317868">
        <w:rPr>
          <w:rFonts w:ascii="Times New Roman" w:eastAsia="Times New Roman" w:hAnsi="Times New Roman" w:cs="Times New Roman"/>
          <w:sz w:val="24"/>
          <w:szCs w:val="24"/>
        </w:rPr>
        <w:t xml:space="preserve"> experts have been considered. </w:t>
      </w:r>
      <w:r w:rsidRPr="00317868">
        <w:rPr>
          <w:rFonts w:ascii="Times New Roman" w:eastAsia="Times New Roman" w:hAnsi="Times New Roman" w:cs="Times New Roman"/>
          <w:sz w:val="24"/>
          <w:szCs w:val="24"/>
        </w:rPr>
        <w:t xml:space="preserve">Interrelated Literature, journals, reports of Upazila Education Office and Schools, books, documents of government and related international organizations, and online documents were reviewed to collect secondary data. </w:t>
      </w:r>
    </w:p>
    <w:p w:rsidR="00F74A54" w:rsidRPr="00317868" w:rsidRDefault="00F74A54" w:rsidP="00F74A54">
      <w:pPr>
        <w:spacing w:after="0" w:line="360" w:lineRule="auto"/>
        <w:ind w:firstLine="720"/>
        <w:jc w:val="both"/>
        <w:rPr>
          <w:rFonts w:ascii="Times New Roman" w:eastAsia="Times New Roman" w:hAnsi="Times New Roman" w:cs="Times New Roman"/>
          <w:sz w:val="24"/>
          <w:szCs w:val="24"/>
        </w:rPr>
      </w:pPr>
      <w:r w:rsidRPr="00317868">
        <w:rPr>
          <w:rFonts w:ascii="Times New Roman" w:hAnsi="Times New Roman" w:cs="Times New Roman"/>
          <w:sz w:val="24"/>
          <w:szCs w:val="24"/>
          <w:lang w:val="en"/>
        </w:rPr>
        <w:t xml:space="preserve">Two types of information were collected from Upazila Education Office and School. The daily attendance rate for 3/5 years before the introduction of school feeding and the daily attendance rate for 3/5 years after the introduction of school feeding. Also, the dropout rate for </w:t>
      </w:r>
      <w:r w:rsidRPr="00317868">
        <w:rPr>
          <w:rFonts w:ascii="Times New Roman" w:hAnsi="Times New Roman" w:cs="Times New Roman"/>
          <w:sz w:val="24"/>
          <w:szCs w:val="24"/>
          <w:lang w:val="en"/>
        </w:rPr>
        <w:lastRenderedPageBreak/>
        <w:t xml:space="preserve">the previous 3/5 years of school feeding and the dropout rate for the next 5/5 years was collected. Schools </w:t>
      </w:r>
      <w:r w:rsidR="00A971F7" w:rsidRPr="00317868">
        <w:rPr>
          <w:rFonts w:ascii="Times New Roman" w:hAnsi="Times New Roman" w:cs="Times New Roman"/>
          <w:sz w:val="24"/>
          <w:szCs w:val="24"/>
          <w:lang w:val="en"/>
        </w:rPr>
        <w:t xml:space="preserve">calculate their information based on their students’ attendance books, and admission register. </w:t>
      </w:r>
      <w:r w:rsidRPr="00317868">
        <w:rPr>
          <w:rFonts w:ascii="Times New Roman" w:hAnsi="Times New Roman" w:cs="Times New Roman"/>
          <w:sz w:val="24"/>
          <w:szCs w:val="24"/>
          <w:lang w:val="en"/>
        </w:rPr>
        <w:t>Upazila Education Office gathers data from each school and compiles data for</w:t>
      </w:r>
      <w:r w:rsidR="00A971F7" w:rsidRPr="00317868">
        <w:rPr>
          <w:rFonts w:ascii="Times New Roman" w:hAnsi="Times New Roman" w:cs="Times New Roman"/>
          <w:sz w:val="24"/>
          <w:szCs w:val="24"/>
          <w:lang w:val="en"/>
        </w:rPr>
        <w:t xml:space="preserve"> preparing</w:t>
      </w:r>
      <w:r w:rsidRPr="00317868">
        <w:rPr>
          <w:rFonts w:ascii="Times New Roman" w:hAnsi="Times New Roman" w:cs="Times New Roman"/>
          <w:sz w:val="24"/>
          <w:szCs w:val="24"/>
          <w:lang w:val="en"/>
        </w:rPr>
        <w:t xml:space="preserve"> </w:t>
      </w:r>
      <w:r w:rsidR="00F9279C" w:rsidRPr="00317868">
        <w:rPr>
          <w:rFonts w:ascii="Times New Roman" w:hAnsi="Times New Roman" w:cs="Times New Roman"/>
          <w:sz w:val="24"/>
          <w:szCs w:val="24"/>
          <w:lang w:val="en"/>
        </w:rPr>
        <w:t>Upazila</w:t>
      </w:r>
      <w:r w:rsidR="00A971F7" w:rsidRPr="00317868">
        <w:rPr>
          <w:rFonts w:ascii="Times New Roman" w:hAnsi="Times New Roman" w:cs="Times New Roman"/>
          <w:sz w:val="24"/>
          <w:szCs w:val="24"/>
          <w:lang w:val="en"/>
        </w:rPr>
        <w:t xml:space="preserve"> status</w:t>
      </w:r>
      <w:r w:rsidRPr="00317868">
        <w:rPr>
          <w:rFonts w:ascii="Times New Roman" w:hAnsi="Times New Roman" w:cs="Times New Roman"/>
          <w:sz w:val="24"/>
          <w:szCs w:val="24"/>
          <w:lang w:val="en"/>
        </w:rPr>
        <w:t>.</w:t>
      </w:r>
      <w:r w:rsidRPr="00317868">
        <w:rPr>
          <w:rFonts w:ascii="Times New Roman" w:eastAsia="Times New Roman" w:hAnsi="Times New Roman" w:cs="Times New Roman"/>
          <w:sz w:val="42"/>
          <w:szCs w:val="42"/>
          <w:lang w:val="en"/>
        </w:rPr>
        <w:t xml:space="preserve"> </w:t>
      </w:r>
      <w:r w:rsidRPr="00317868">
        <w:rPr>
          <w:rFonts w:ascii="Times New Roman" w:hAnsi="Times New Roman" w:cs="Times New Roman"/>
          <w:sz w:val="24"/>
          <w:szCs w:val="24"/>
          <w:lang w:val="en"/>
        </w:rPr>
        <w:t xml:space="preserve">During the data analysis, the data obtained through interviews were compared with the data </w:t>
      </w:r>
      <w:r w:rsidRPr="00317868">
        <w:rPr>
          <w:rFonts w:ascii="Times New Roman" w:hAnsi="Times New Roman" w:cs="Times New Roman"/>
          <w:sz w:val="24"/>
          <w:szCs w:val="24"/>
        </w:rPr>
        <w:t>collected</w:t>
      </w:r>
      <w:r w:rsidRPr="00317868">
        <w:rPr>
          <w:rFonts w:ascii="Times New Roman" w:hAnsi="Times New Roman" w:cs="Times New Roman"/>
          <w:sz w:val="24"/>
          <w:szCs w:val="24"/>
          <w:lang w:val="en"/>
        </w:rPr>
        <w:t xml:space="preserve"> from the Upazila office and school.</w:t>
      </w:r>
      <w:r w:rsidR="00F9279C" w:rsidRPr="00317868">
        <w:rPr>
          <w:rFonts w:ascii="Times New Roman" w:hAnsi="Times New Roman" w:cs="Times New Roman"/>
          <w:sz w:val="24"/>
          <w:szCs w:val="24"/>
          <w:lang w:val="en"/>
        </w:rPr>
        <w:t xml:space="preserve"> T</w:t>
      </w:r>
      <w:r w:rsidRPr="00317868">
        <w:rPr>
          <w:rFonts w:ascii="Times New Roman" w:hAnsi="Times New Roman" w:cs="Times New Roman"/>
          <w:sz w:val="24"/>
          <w:szCs w:val="24"/>
          <w:lang w:val="en"/>
        </w:rPr>
        <w:t xml:space="preserve">he </w:t>
      </w:r>
      <w:r w:rsidR="00F9279C" w:rsidRPr="00317868">
        <w:rPr>
          <w:rFonts w:ascii="Times New Roman" w:hAnsi="Times New Roman" w:cs="Times New Roman"/>
          <w:sz w:val="24"/>
          <w:szCs w:val="24"/>
          <w:lang w:val="en"/>
        </w:rPr>
        <w:t>conclusion has been drawn</w:t>
      </w:r>
      <w:r w:rsidRPr="00317868">
        <w:rPr>
          <w:rFonts w:ascii="Times New Roman" w:hAnsi="Times New Roman" w:cs="Times New Roman"/>
          <w:sz w:val="24"/>
          <w:szCs w:val="24"/>
          <w:lang w:val="en"/>
        </w:rPr>
        <w:t xml:space="preserve"> by comparing the data obtained from these two fields</w:t>
      </w:r>
      <w:r w:rsidR="00F9279C" w:rsidRPr="00317868">
        <w:rPr>
          <w:rFonts w:ascii="Times New Roman" w:hAnsi="Times New Roman" w:cs="Times New Roman"/>
          <w:sz w:val="24"/>
          <w:szCs w:val="24"/>
          <w:lang w:val="en"/>
        </w:rPr>
        <w:t xml:space="preserve"> and interview and group discussion</w:t>
      </w:r>
      <w:r w:rsidRPr="00317868">
        <w:rPr>
          <w:rFonts w:ascii="Times New Roman" w:hAnsi="Times New Roman" w:cs="Times New Roman"/>
          <w:sz w:val="24"/>
          <w:szCs w:val="24"/>
          <w:lang w:val="en"/>
        </w:rPr>
        <w:t xml:space="preserve"> with the secondary data obtained from other sources.</w:t>
      </w:r>
      <w:r w:rsidR="002E0286" w:rsidRPr="00317868">
        <w:rPr>
          <w:rFonts w:ascii="Times New Roman" w:hAnsi="Times New Roman" w:cs="Times New Roman"/>
          <w:sz w:val="24"/>
          <w:szCs w:val="24"/>
          <w:lang w:val="en"/>
        </w:rPr>
        <w:t xml:space="preserve"> </w:t>
      </w:r>
      <w:r w:rsidRPr="00317868">
        <w:rPr>
          <w:rFonts w:ascii="Times New Roman" w:eastAsia="Times New Roman" w:hAnsi="Times New Roman" w:cs="Times New Roman"/>
          <w:sz w:val="24"/>
          <w:szCs w:val="24"/>
        </w:rPr>
        <w:t>As data and information collected through the qualitative method are simple and flexible thematic tools were used to examine the collected data.</w:t>
      </w:r>
    </w:p>
    <w:p w:rsidR="00C82EF2" w:rsidRPr="00317868" w:rsidRDefault="003C3001" w:rsidP="00C82EF2">
      <w:pPr>
        <w:spacing w:after="0" w:line="360" w:lineRule="auto"/>
        <w:jc w:val="both"/>
        <w:rPr>
          <w:rFonts w:ascii="Times New Roman" w:hAnsi="Times New Roman" w:cs="Times New Roman"/>
          <w:b/>
          <w:bCs/>
          <w:sz w:val="28"/>
          <w:szCs w:val="28"/>
          <w:lang w:val="en"/>
        </w:rPr>
      </w:pPr>
      <w:r w:rsidRPr="00317868">
        <w:rPr>
          <w:rFonts w:ascii="Times New Roman" w:hAnsi="Times New Roman" w:cs="Times New Roman"/>
          <w:b/>
          <w:bCs/>
          <w:sz w:val="28"/>
          <w:szCs w:val="28"/>
          <w:lang w:val="en"/>
        </w:rPr>
        <w:t xml:space="preserve">4.0 </w:t>
      </w:r>
      <w:r w:rsidR="00C82EF2" w:rsidRPr="00317868">
        <w:rPr>
          <w:rFonts w:ascii="Times New Roman" w:hAnsi="Times New Roman" w:cs="Times New Roman"/>
          <w:b/>
          <w:bCs/>
          <w:sz w:val="28"/>
          <w:szCs w:val="28"/>
          <w:lang w:val="en"/>
        </w:rPr>
        <w:t>Result and Discussion:</w:t>
      </w:r>
    </w:p>
    <w:p w:rsidR="00C82EF2" w:rsidRPr="00317868" w:rsidRDefault="00C82EF2" w:rsidP="00C82EF2">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To collect primary data, </w:t>
      </w:r>
      <w:r w:rsidR="00E018EC" w:rsidRPr="00317868">
        <w:rPr>
          <w:rFonts w:ascii="Times New Roman" w:hAnsi="Times New Roman" w:cs="Times New Roman"/>
          <w:sz w:val="24"/>
          <w:szCs w:val="24"/>
          <w:lang w:val="en"/>
        </w:rPr>
        <w:t xml:space="preserve">15 </w:t>
      </w:r>
      <w:r w:rsidRPr="00317868">
        <w:rPr>
          <w:rFonts w:ascii="Times New Roman" w:hAnsi="Times New Roman" w:cs="Times New Roman"/>
          <w:sz w:val="24"/>
          <w:szCs w:val="24"/>
          <w:lang w:val="en"/>
        </w:rPr>
        <w:t xml:space="preserve">teachers, </w:t>
      </w:r>
      <w:r w:rsidR="00E018EC" w:rsidRPr="00317868">
        <w:rPr>
          <w:rFonts w:ascii="Times New Roman" w:hAnsi="Times New Roman" w:cs="Times New Roman"/>
          <w:sz w:val="24"/>
          <w:szCs w:val="24"/>
          <w:lang w:val="en"/>
        </w:rPr>
        <w:t xml:space="preserve">10 </w:t>
      </w:r>
      <w:r w:rsidRPr="00317868">
        <w:rPr>
          <w:rFonts w:ascii="Times New Roman" w:hAnsi="Times New Roman" w:cs="Times New Roman"/>
          <w:sz w:val="24"/>
          <w:szCs w:val="24"/>
          <w:lang w:val="en"/>
        </w:rPr>
        <w:t xml:space="preserve">parents, and SMC members of three government primary schools in three unions of Fulbaria Upazila were interviewed. Discussions </w:t>
      </w:r>
      <w:r w:rsidR="001E5146" w:rsidRPr="00317868">
        <w:rPr>
          <w:rFonts w:ascii="Times New Roman" w:hAnsi="Times New Roman" w:cs="Times New Roman"/>
          <w:sz w:val="24"/>
          <w:szCs w:val="24"/>
          <w:lang w:val="en"/>
        </w:rPr>
        <w:t>in groups wer</w:t>
      </w:r>
      <w:r w:rsidRPr="00317868">
        <w:rPr>
          <w:rFonts w:ascii="Times New Roman" w:hAnsi="Times New Roman" w:cs="Times New Roman"/>
          <w:sz w:val="24"/>
          <w:szCs w:val="24"/>
          <w:lang w:val="en"/>
        </w:rPr>
        <w:t>e held with the students of each class from 1st to 5th. Moreover, three Assistant Upazila Education Officers and one Upazila Education Officer were interviewed</w:t>
      </w:r>
      <w:r w:rsidR="00E018EC" w:rsidRPr="00317868">
        <w:rPr>
          <w:rFonts w:ascii="Times New Roman" w:hAnsi="Times New Roman" w:cs="Times New Roman"/>
          <w:sz w:val="24"/>
          <w:szCs w:val="24"/>
          <w:lang w:val="en"/>
        </w:rPr>
        <w:t xml:space="preserve"> in person</w:t>
      </w:r>
      <w:r w:rsidRPr="00317868">
        <w:rPr>
          <w:rFonts w:ascii="Times New Roman" w:hAnsi="Times New Roman" w:cs="Times New Roman"/>
          <w:sz w:val="24"/>
          <w:szCs w:val="24"/>
          <w:lang w:val="en"/>
        </w:rPr>
        <w:t>. A telephone interview was conducted with an official of the school feeding project office. Daily attendance and dropout data were collected from the three schools separately and also from the Upazila Education Office, Fulbaria.</w:t>
      </w:r>
    </w:p>
    <w:p w:rsidR="00F25F84" w:rsidRPr="00317868" w:rsidRDefault="00D42464" w:rsidP="004938B4">
      <w:pPr>
        <w:spacing w:after="0" w:line="360" w:lineRule="auto"/>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4.1 Daily A</w:t>
      </w:r>
      <w:r w:rsidR="007B4053" w:rsidRPr="00317868">
        <w:rPr>
          <w:rFonts w:ascii="Times New Roman" w:hAnsi="Times New Roman" w:cs="Times New Roman"/>
          <w:b/>
          <w:sz w:val="28"/>
          <w:szCs w:val="28"/>
          <w:lang w:val="en"/>
        </w:rPr>
        <w:t>ttendance</w:t>
      </w:r>
      <w:r w:rsidR="005046A0" w:rsidRPr="00317868">
        <w:rPr>
          <w:rFonts w:ascii="Times New Roman" w:hAnsi="Times New Roman" w:cs="Times New Roman"/>
          <w:b/>
          <w:sz w:val="28"/>
          <w:szCs w:val="28"/>
          <w:lang w:val="en"/>
        </w:rPr>
        <w:t>:</w:t>
      </w:r>
      <w:r w:rsidRPr="00317868">
        <w:rPr>
          <w:rFonts w:ascii="Times New Roman" w:hAnsi="Times New Roman" w:cs="Times New Roman"/>
          <w:b/>
          <w:sz w:val="28"/>
          <w:szCs w:val="28"/>
          <w:lang w:val="en"/>
        </w:rPr>
        <w:t xml:space="preserve"> </w:t>
      </w:r>
    </w:p>
    <w:p w:rsidR="003C3001" w:rsidRPr="00317868" w:rsidRDefault="00F25F84" w:rsidP="00F25F84">
      <w:pPr>
        <w:spacing w:after="0" w:line="360" w:lineRule="auto"/>
        <w:ind w:firstLine="720"/>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4.1.1 In re</w:t>
      </w:r>
      <w:r w:rsidR="00D42464" w:rsidRPr="00317868">
        <w:rPr>
          <w:rFonts w:ascii="Times New Roman" w:hAnsi="Times New Roman" w:cs="Times New Roman"/>
          <w:b/>
          <w:sz w:val="28"/>
          <w:szCs w:val="28"/>
          <w:lang w:val="en"/>
        </w:rPr>
        <w:t>spect of</w:t>
      </w:r>
      <w:r w:rsidR="003C3001" w:rsidRPr="00317868">
        <w:rPr>
          <w:rFonts w:ascii="Times New Roman" w:hAnsi="Times New Roman" w:cs="Times New Roman"/>
          <w:b/>
          <w:sz w:val="28"/>
          <w:szCs w:val="28"/>
          <w:lang w:val="en"/>
        </w:rPr>
        <w:t xml:space="preserve"> Schools: </w:t>
      </w:r>
    </w:p>
    <w:p w:rsidR="0061107B" w:rsidRPr="00317868" w:rsidRDefault="0061107B" w:rsidP="00C82EF2">
      <w:pPr>
        <w:spacing w:after="0" w:line="360" w:lineRule="auto"/>
        <w:ind w:firstLine="720"/>
        <w:jc w:val="both"/>
        <w:rPr>
          <w:rFonts w:ascii="Times New Roman" w:hAnsi="Times New Roman" w:cs="Times New Roman"/>
          <w:sz w:val="24"/>
          <w:szCs w:val="24"/>
        </w:rPr>
      </w:pPr>
      <w:r w:rsidRPr="00317868">
        <w:rPr>
          <w:rFonts w:ascii="Times New Roman" w:hAnsi="Times New Roman" w:cs="Times New Roman"/>
          <w:sz w:val="24"/>
          <w:szCs w:val="24"/>
        </w:rPr>
        <w:t>School feeding activities in Upazila began in 2012, and information on daily attendance rates for the three schools for the three years before and after the school feeding program began was collected in a fixed format. The comparison of the different periods in terms of daily attendance is as follows:</w:t>
      </w:r>
    </w:p>
    <w:p w:rsidR="00C971B8" w:rsidRPr="00317868" w:rsidRDefault="00C971B8" w:rsidP="00C82EF2">
      <w:pPr>
        <w:spacing w:after="0" w:line="360" w:lineRule="auto"/>
        <w:ind w:firstLine="720"/>
        <w:jc w:val="both"/>
        <w:rPr>
          <w:rFonts w:ascii="Times New Roman" w:hAnsi="Times New Roman" w:cs="Times New Roman"/>
          <w:sz w:val="14"/>
          <w:szCs w:val="24"/>
        </w:rPr>
      </w:pPr>
    </w:p>
    <w:p w:rsidR="007A7687" w:rsidRPr="00317868" w:rsidRDefault="004B6A55" w:rsidP="00C971B8">
      <w:pPr>
        <w:spacing w:after="0" w:line="360" w:lineRule="auto"/>
        <w:jc w:val="center"/>
        <w:rPr>
          <w:rFonts w:ascii="Times New Roman" w:hAnsi="Times New Roman" w:cs="Arial Unicode MS"/>
          <w:sz w:val="24"/>
          <w:szCs w:val="30"/>
          <w:lang w:bidi="bn-IN"/>
        </w:rPr>
      </w:pPr>
      <w:r w:rsidRPr="00317868">
        <w:rPr>
          <w:rFonts w:ascii="Times New Roman" w:hAnsi="Times New Roman" w:cs="Arial Unicode MS"/>
          <w:sz w:val="24"/>
          <w:szCs w:val="30"/>
          <w:lang w:bidi="bn-IN"/>
        </w:rPr>
        <w:t>Table 1</w:t>
      </w:r>
      <w:r w:rsidR="00D573F1" w:rsidRPr="00317868">
        <w:rPr>
          <w:rFonts w:ascii="Times New Roman" w:hAnsi="Times New Roman" w:cs="Arial Unicode MS"/>
          <w:sz w:val="24"/>
          <w:szCs w:val="30"/>
          <w:lang w:bidi="bn-IN"/>
        </w:rPr>
        <w:t xml:space="preserve">: </w:t>
      </w:r>
      <w:r w:rsidR="00C321CC" w:rsidRPr="00317868">
        <w:rPr>
          <w:rFonts w:ascii="Times New Roman" w:hAnsi="Times New Roman" w:cs="Arial Unicode MS"/>
          <w:sz w:val="24"/>
          <w:szCs w:val="30"/>
          <w:lang w:bidi="bn-IN"/>
        </w:rPr>
        <w:t>Daily A</w:t>
      </w:r>
      <w:r w:rsidR="00F051CE" w:rsidRPr="00317868">
        <w:rPr>
          <w:rFonts w:ascii="Times New Roman" w:hAnsi="Times New Roman" w:cs="Arial Unicode MS"/>
          <w:sz w:val="24"/>
          <w:szCs w:val="30"/>
          <w:lang w:bidi="bn-IN"/>
        </w:rPr>
        <w:t>tt</w:t>
      </w:r>
      <w:r w:rsidR="00C321CC" w:rsidRPr="00317868">
        <w:rPr>
          <w:rFonts w:ascii="Times New Roman" w:hAnsi="Times New Roman" w:cs="Arial Unicode MS"/>
          <w:sz w:val="24"/>
          <w:szCs w:val="30"/>
          <w:lang w:bidi="bn-IN"/>
        </w:rPr>
        <w:t>endance</w:t>
      </w:r>
      <w:r w:rsidR="00F051CE" w:rsidRPr="00317868">
        <w:rPr>
          <w:rFonts w:ascii="Times New Roman" w:hAnsi="Times New Roman" w:cs="Arial Unicode MS"/>
          <w:sz w:val="24"/>
          <w:szCs w:val="30"/>
          <w:lang w:bidi="bn-IN"/>
        </w:rPr>
        <w:t xml:space="preserve"> of Schools</w:t>
      </w:r>
      <w:r w:rsidR="00C971B8" w:rsidRPr="00317868">
        <w:rPr>
          <w:rFonts w:ascii="Times New Roman" w:hAnsi="Times New Roman" w:cs="Times New Roman"/>
          <w:sz w:val="24"/>
          <w:szCs w:val="24"/>
          <w:lang w:val="en"/>
        </w:rPr>
        <w:t xml:space="preserve"> before and after the inception of Feeding</w:t>
      </w:r>
      <w:r w:rsidR="00F051CE" w:rsidRPr="00317868">
        <w:rPr>
          <w:rFonts w:ascii="Times New Roman" w:hAnsi="Times New Roman" w:cs="Arial Unicode MS"/>
          <w:sz w:val="24"/>
          <w:szCs w:val="30"/>
          <w:lang w:bidi="bn-IN"/>
        </w:rPr>
        <w:t>.</w:t>
      </w:r>
    </w:p>
    <w:tbl>
      <w:tblPr>
        <w:tblStyle w:val="TableGrid"/>
        <w:tblW w:w="0" w:type="auto"/>
        <w:tblInd w:w="535" w:type="dxa"/>
        <w:tblLook w:val="04A0" w:firstRow="1" w:lastRow="0" w:firstColumn="1" w:lastColumn="0" w:noHBand="0" w:noVBand="1"/>
      </w:tblPr>
      <w:tblGrid>
        <w:gridCol w:w="1140"/>
        <w:gridCol w:w="1195"/>
        <w:gridCol w:w="2022"/>
        <w:gridCol w:w="1244"/>
        <w:gridCol w:w="1298"/>
        <w:gridCol w:w="1585"/>
      </w:tblGrid>
      <w:tr w:rsidR="00317868" w:rsidRPr="00317868" w:rsidTr="00F051CE">
        <w:tc>
          <w:tcPr>
            <w:tcW w:w="1140" w:type="dxa"/>
          </w:tcPr>
          <w:p w:rsidR="00F051CE" w:rsidRPr="00317868" w:rsidRDefault="00F051CE" w:rsidP="00A53D4E">
            <w:pPr>
              <w:jc w:val="both"/>
              <w:rPr>
                <w:rFonts w:ascii="Times New Roman" w:hAnsi="Times New Roman" w:cs="Nirmala UI"/>
                <w:sz w:val="24"/>
                <w:szCs w:val="30"/>
                <w:lang w:bidi="bn-IN"/>
              </w:rPr>
            </w:pPr>
            <w:r w:rsidRPr="00317868">
              <w:rPr>
                <w:rFonts w:ascii="Times New Roman" w:hAnsi="Times New Roman" w:cs="Nirmala UI"/>
                <w:sz w:val="24"/>
                <w:szCs w:val="30"/>
                <w:lang w:bidi="bn-IN"/>
              </w:rPr>
              <w:t>School</w:t>
            </w:r>
          </w:p>
        </w:tc>
        <w:tc>
          <w:tcPr>
            <w:tcW w:w="1195"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Previous </w:t>
            </w:r>
          </w:p>
        </w:tc>
        <w:tc>
          <w:tcPr>
            <w:tcW w:w="2022"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during school feeding </w:t>
            </w:r>
          </w:p>
        </w:tc>
        <w:tc>
          <w:tcPr>
            <w:tcW w:w="1244"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Increase </w:t>
            </w:r>
          </w:p>
        </w:tc>
        <w:tc>
          <w:tcPr>
            <w:tcW w:w="1298" w:type="dxa"/>
          </w:tcPr>
          <w:p w:rsidR="00F051CE" w:rsidRPr="00317868" w:rsidRDefault="00F051CE" w:rsidP="00A53D4E">
            <w:pPr>
              <w:jc w:val="both"/>
              <w:rPr>
                <w:rFonts w:ascii="Times New Roman" w:hAnsi="Times New Roman" w:cs="Times New Roman"/>
                <w:sz w:val="24"/>
                <w:szCs w:val="24"/>
                <w:lang w:val="en"/>
              </w:rPr>
            </w:pPr>
          </w:p>
        </w:tc>
        <w:tc>
          <w:tcPr>
            <w:tcW w:w="1585"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Result</w:t>
            </w:r>
          </w:p>
        </w:tc>
      </w:tr>
      <w:tr w:rsidR="00317868" w:rsidRPr="00317868" w:rsidTr="00F051CE">
        <w:tc>
          <w:tcPr>
            <w:tcW w:w="1140"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School 1</w:t>
            </w:r>
          </w:p>
        </w:tc>
        <w:tc>
          <w:tcPr>
            <w:tcW w:w="1195"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80.66%</w:t>
            </w:r>
          </w:p>
        </w:tc>
        <w:tc>
          <w:tcPr>
            <w:tcW w:w="2022"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87.33%</w:t>
            </w:r>
          </w:p>
        </w:tc>
        <w:tc>
          <w:tcPr>
            <w:tcW w:w="1244"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6.67%</w:t>
            </w:r>
          </w:p>
        </w:tc>
        <w:tc>
          <w:tcPr>
            <w:tcW w:w="1298" w:type="dxa"/>
          </w:tcPr>
          <w:p w:rsidR="00F051CE" w:rsidRPr="00317868" w:rsidRDefault="00F051CE" w:rsidP="00A53D4E">
            <w:pPr>
              <w:jc w:val="both"/>
              <w:rPr>
                <w:rFonts w:ascii="Times New Roman" w:hAnsi="Times New Roman" w:cs="Times New Roman"/>
                <w:sz w:val="24"/>
                <w:szCs w:val="24"/>
                <w:lang w:val="en"/>
              </w:rPr>
            </w:pPr>
          </w:p>
        </w:tc>
        <w:tc>
          <w:tcPr>
            <w:tcW w:w="1585" w:type="dxa"/>
            <w:vMerge w:val="restart"/>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increased on an average of 5.88%</w:t>
            </w:r>
          </w:p>
        </w:tc>
      </w:tr>
      <w:tr w:rsidR="00317868" w:rsidRPr="00317868" w:rsidTr="00F051CE">
        <w:tc>
          <w:tcPr>
            <w:tcW w:w="1140"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School 2</w:t>
            </w:r>
          </w:p>
        </w:tc>
        <w:tc>
          <w:tcPr>
            <w:tcW w:w="1195"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80%</w:t>
            </w:r>
          </w:p>
        </w:tc>
        <w:tc>
          <w:tcPr>
            <w:tcW w:w="2022"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85.33%</w:t>
            </w:r>
          </w:p>
        </w:tc>
        <w:tc>
          <w:tcPr>
            <w:tcW w:w="1244"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5.33%</w:t>
            </w:r>
          </w:p>
        </w:tc>
        <w:tc>
          <w:tcPr>
            <w:tcW w:w="1298" w:type="dxa"/>
          </w:tcPr>
          <w:p w:rsidR="00F051CE" w:rsidRPr="00317868" w:rsidRDefault="00F051CE" w:rsidP="00A53D4E">
            <w:pPr>
              <w:jc w:val="both"/>
              <w:rPr>
                <w:rFonts w:ascii="Times New Roman" w:hAnsi="Times New Roman" w:cs="Times New Roman"/>
                <w:sz w:val="24"/>
                <w:szCs w:val="24"/>
                <w:lang w:val="en"/>
              </w:rPr>
            </w:pPr>
          </w:p>
        </w:tc>
        <w:tc>
          <w:tcPr>
            <w:tcW w:w="1585" w:type="dxa"/>
            <w:vMerge/>
          </w:tcPr>
          <w:p w:rsidR="00F051CE" w:rsidRPr="00317868" w:rsidRDefault="00F051CE" w:rsidP="00A53D4E">
            <w:pPr>
              <w:jc w:val="both"/>
              <w:rPr>
                <w:rFonts w:ascii="Times New Roman" w:hAnsi="Times New Roman" w:cs="Times New Roman"/>
                <w:sz w:val="24"/>
                <w:szCs w:val="24"/>
                <w:lang w:val="en"/>
              </w:rPr>
            </w:pPr>
          </w:p>
        </w:tc>
      </w:tr>
      <w:tr w:rsidR="00317868" w:rsidRPr="00317868" w:rsidTr="00F051CE">
        <w:tc>
          <w:tcPr>
            <w:tcW w:w="1140"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School 3</w:t>
            </w:r>
          </w:p>
        </w:tc>
        <w:tc>
          <w:tcPr>
            <w:tcW w:w="1195"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86%</w:t>
            </w:r>
          </w:p>
        </w:tc>
        <w:tc>
          <w:tcPr>
            <w:tcW w:w="2022"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91.66%</w:t>
            </w:r>
          </w:p>
        </w:tc>
        <w:tc>
          <w:tcPr>
            <w:tcW w:w="1244" w:type="dxa"/>
          </w:tcPr>
          <w:p w:rsidR="00F051CE" w:rsidRPr="00317868" w:rsidRDefault="00F051CE"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5.66%</w:t>
            </w:r>
          </w:p>
        </w:tc>
        <w:tc>
          <w:tcPr>
            <w:tcW w:w="1298" w:type="dxa"/>
          </w:tcPr>
          <w:p w:rsidR="00F051CE" w:rsidRPr="00317868" w:rsidRDefault="00F051CE" w:rsidP="00A53D4E">
            <w:pPr>
              <w:jc w:val="both"/>
              <w:rPr>
                <w:rFonts w:ascii="Times New Roman" w:hAnsi="Times New Roman" w:cs="Times New Roman"/>
                <w:sz w:val="24"/>
                <w:szCs w:val="24"/>
                <w:lang w:val="en"/>
              </w:rPr>
            </w:pPr>
          </w:p>
        </w:tc>
        <w:tc>
          <w:tcPr>
            <w:tcW w:w="1585" w:type="dxa"/>
            <w:vMerge/>
          </w:tcPr>
          <w:p w:rsidR="00F051CE" w:rsidRPr="00317868" w:rsidRDefault="00F051CE" w:rsidP="00A53D4E">
            <w:pPr>
              <w:jc w:val="both"/>
              <w:rPr>
                <w:rFonts w:ascii="Times New Roman" w:hAnsi="Times New Roman" w:cs="Times New Roman"/>
                <w:sz w:val="24"/>
                <w:szCs w:val="24"/>
                <w:lang w:val="en"/>
              </w:rPr>
            </w:pPr>
          </w:p>
        </w:tc>
      </w:tr>
    </w:tbl>
    <w:p w:rsidR="00C82EF2" w:rsidRPr="00317868" w:rsidRDefault="00102E89" w:rsidP="00C82EF2">
      <w:pPr>
        <w:spacing w:after="0" w:line="360" w:lineRule="auto"/>
        <w:jc w:val="both"/>
        <w:rPr>
          <w:rFonts w:ascii="Times New Roman" w:hAnsi="Times New Roman" w:cs="Times New Roman"/>
          <w:lang w:val="en"/>
        </w:rPr>
      </w:pPr>
      <w:r w:rsidRPr="00317868">
        <w:rPr>
          <w:noProof/>
        </w:rPr>
        <w:lastRenderedPageBreak/>
        <w:drawing>
          <wp:anchor distT="0" distB="0" distL="114300" distR="114300" simplePos="0" relativeHeight="251678720" behindDoc="1" locked="0" layoutInCell="1" allowOverlap="1" wp14:anchorId="7B910009" wp14:editId="04BB4518">
            <wp:simplePos x="0" y="0"/>
            <wp:positionH relativeFrom="margin">
              <wp:align>center</wp:align>
            </wp:positionH>
            <wp:positionV relativeFrom="paragraph">
              <wp:posOffset>7620</wp:posOffset>
            </wp:positionV>
            <wp:extent cx="4556760" cy="1615440"/>
            <wp:effectExtent l="0" t="0" r="15240" b="3810"/>
            <wp:wrapTight wrapText="bothSides">
              <wp:wrapPolygon edited="0">
                <wp:start x="0" y="0"/>
                <wp:lineTo x="0" y="21396"/>
                <wp:lineTo x="21582" y="21396"/>
                <wp:lineTo x="21582" y="0"/>
                <wp:lineTo x="0" y="0"/>
              </wp:wrapPolygon>
            </wp:wrapTight>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CF3EB9" w:rsidRPr="00317868" w:rsidRDefault="00CF3EB9" w:rsidP="00C82EF2">
      <w:pPr>
        <w:spacing w:after="0" w:line="360" w:lineRule="auto"/>
        <w:ind w:firstLine="720"/>
        <w:jc w:val="both"/>
        <w:rPr>
          <w:rFonts w:ascii="Times New Roman" w:hAnsi="Times New Roman" w:cs="Times New Roman"/>
          <w:sz w:val="24"/>
          <w:szCs w:val="24"/>
          <w:lang w:val="en"/>
        </w:rPr>
      </w:pPr>
    </w:p>
    <w:p w:rsidR="00C32704" w:rsidRPr="00317868" w:rsidRDefault="00C32704" w:rsidP="00C32704">
      <w:pPr>
        <w:spacing w:after="0" w:line="360" w:lineRule="auto"/>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 </w:t>
      </w:r>
    </w:p>
    <w:p w:rsidR="00C32704" w:rsidRPr="00317868" w:rsidRDefault="00C32704" w:rsidP="00C32704">
      <w:pPr>
        <w:spacing w:after="0" w:line="360" w:lineRule="auto"/>
        <w:jc w:val="center"/>
        <w:rPr>
          <w:rFonts w:ascii="Times New Roman" w:hAnsi="Times New Roman" w:cs="Times New Roman"/>
          <w:sz w:val="24"/>
          <w:szCs w:val="24"/>
          <w:lang w:val="en"/>
        </w:rPr>
      </w:pPr>
    </w:p>
    <w:p w:rsidR="00C32704" w:rsidRPr="00317868" w:rsidRDefault="00C32704" w:rsidP="00C32704">
      <w:pPr>
        <w:spacing w:after="0" w:line="360" w:lineRule="auto"/>
        <w:jc w:val="center"/>
        <w:rPr>
          <w:rFonts w:ascii="Times New Roman" w:hAnsi="Times New Roman" w:cs="Times New Roman"/>
          <w:sz w:val="24"/>
          <w:szCs w:val="24"/>
          <w:lang w:val="en"/>
        </w:rPr>
      </w:pPr>
    </w:p>
    <w:p w:rsidR="00C32704" w:rsidRPr="00317868" w:rsidRDefault="00E366C8" w:rsidP="00C32704">
      <w:pPr>
        <w:spacing w:after="0" w:line="360" w:lineRule="auto"/>
        <w:jc w:val="center"/>
        <w:rPr>
          <w:rFonts w:ascii="Times New Roman" w:hAnsi="Times New Roman" w:cs="Times New Roman"/>
          <w:sz w:val="24"/>
          <w:szCs w:val="24"/>
          <w:lang w:val="en"/>
        </w:rPr>
      </w:pPr>
      <w:r w:rsidRPr="00317868">
        <w:rPr>
          <w:rFonts w:ascii="Times New Roman" w:hAnsi="Times New Roman" w:cs="Times New Roman"/>
          <w:noProof/>
        </w:rPr>
        <mc:AlternateContent>
          <mc:Choice Requires="wps">
            <w:drawing>
              <wp:anchor distT="45720" distB="45720" distL="114300" distR="114300" simplePos="0" relativeHeight="251674624" behindDoc="1" locked="0" layoutInCell="1" allowOverlap="1" wp14:anchorId="1F566BE2" wp14:editId="51757F7D">
                <wp:simplePos x="0" y="0"/>
                <wp:positionH relativeFrom="margin">
                  <wp:align>center</wp:align>
                </wp:positionH>
                <wp:positionV relativeFrom="page">
                  <wp:posOffset>2628900</wp:posOffset>
                </wp:positionV>
                <wp:extent cx="4907280" cy="297180"/>
                <wp:effectExtent l="0" t="0" r="26670" b="26670"/>
                <wp:wrapTight wrapText="bothSides">
                  <wp:wrapPolygon edited="0">
                    <wp:start x="0" y="0"/>
                    <wp:lineTo x="0" y="22154"/>
                    <wp:lineTo x="21634" y="22154"/>
                    <wp:lineTo x="21634"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7280" cy="297180"/>
                        </a:xfrm>
                        <a:prstGeom prst="rect">
                          <a:avLst/>
                        </a:prstGeom>
                        <a:solidFill>
                          <a:srgbClr val="FFFFFF"/>
                        </a:solidFill>
                        <a:ln w="9525">
                          <a:solidFill>
                            <a:srgbClr val="000000"/>
                          </a:solidFill>
                          <a:miter lim="800000"/>
                          <a:headEnd/>
                          <a:tailEnd/>
                        </a:ln>
                      </wps:spPr>
                      <wps:txbx>
                        <w:txbxContent>
                          <w:p w:rsidR="00D2296B" w:rsidRPr="00160272" w:rsidRDefault="00D2296B" w:rsidP="00D2296B">
                            <w:pPr>
                              <w:spacing w:after="0" w:line="360" w:lineRule="auto"/>
                              <w:jc w:val="center"/>
                              <w:rPr>
                                <w:rFonts w:ascii="Times New Roman" w:hAnsi="Times New Roman" w:cs="Times New Roman"/>
                                <w:sz w:val="24"/>
                                <w:szCs w:val="24"/>
                                <w:lang w:val="en"/>
                              </w:rPr>
                            </w:pPr>
                            <w:r w:rsidRPr="00160272">
                              <w:rPr>
                                <w:rFonts w:ascii="Times New Roman" w:hAnsi="Times New Roman" w:cs="Times New Roman"/>
                                <w:sz w:val="24"/>
                                <w:szCs w:val="24"/>
                                <w:lang w:val="en"/>
                              </w:rPr>
                              <w:t>Fig</w:t>
                            </w:r>
                            <w:r w:rsidR="00D573F1">
                              <w:rPr>
                                <w:rFonts w:ascii="Times New Roman" w:hAnsi="Times New Roman" w:cs="Times New Roman"/>
                                <w:sz w:val="24"/>
                                <w:szCs w:val="24"/>
                                <w:lang w:val="en"/>
                              </w:rPr>
                              <w:t>-1</w:t>
                            </w:r>
                            <w:r w:rsidR="00C971B8">
                              <w:rPr>
                                <w:rFonts w:ascii="Times New Roman" w:hAnsi="Times New Roman" w:cs="Times New Roman"/>
                                <w:sz w:val="24"/>
                                <w:szCs w:val="24"/>
                                <w:lang w:val="en"/>
                              </w:rPr>
                              <w:t>:</w:t>
                            </w:r>
                            <w:r w:rsidRPr="00160272">
                              <w:rPr>
                                <w:rFonts w:ascii="Times New Roman" w:hAnsi="Times New Roman" w:cs="Times New Roman"/>
                                <w:sz w:val="24"/>
                                <w:szCs w:val="24"/>
                                <w:lang w:val="en"/>
                              </w:rPr>
                              <w:t xml:space="preserve"> Daily attendance of schools before and after the inception of Feeding.</w:t>
                            </w:r>
                          </w:p>
                          <w:p w:rsidR="00D2296B" w:rsidRDefault="00D2296B" w:rsidP="00D229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566BE2" id="_x0000_t202" coordsize="21600,21600" o:spt="202" path="m,l,21600r21600,l21600,xe">
                <v:stroke joinstyle="miter"/>
                <v:path gradientshapeok="t" o:connecttype="rect"/>
              </v:shapetype>
              <v:shape id="Text Box 2" o:spid="_x0000_s1026" type="#_x0000_t202" style="position:absolute;left:0;text-align:left;margin-left:0;margin-top:207pt;width:386.4pt;height:23.4pt;z-index:-251641856;visibility:visible;mso-wrap-style:square;mso-width-percent:0;mso-height-percent:0;mso-wrap-distance-left:9pt;mso-wrap-distance-top:3.6pt;mso-wrap-distance-right:9pt;mso-wrap-distance-bottom:3.6pt;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">
                <v:textbox>
                  <w:txbxContent>
                    <w:p w:rsidR="00D2296B" w:rsidRPr="00160272" w:rsidRDefault="00D2296B" w:rsidP="00D2296B">
                      <w:pPr>
                        <w:spacing w:after="0" w:line="360" w:lineRule="auto"/>
                        <w:jc w:val="center"/>
                        <w:rPr>
                          <w:rFonts w:ascii="Times New Roman" w:hAnsi="Times New Roman" w:cs="Times New Roman"/>
                          <w:sz w:val="24"/>
                          <w:szCs w:val="24"/>
                          <w:lang w:val="en"/>
                        </w:rPr>
                      </w:pPr>
                      <w:r w:rsidRPr="00160272">
                        <w:rPr>
                          <w:rFonts w:ascii="Times New Roman" w:hAnsi="Times New Roman" w:cs="Times New Roman"/>
                          <w:sz w:val="24"/>
                          <w:szCs w:val="24"/>
                          <w:lang w:val="en"/>
                        </w:rPr>
                        <w:t>Fig</w:t>
                      </w:r>
                      <w:r w:rsidR="00D573F1">
                        <w:rPr>
                          <w:rFonts w:ascii="Times New Roman" w:hAnsi="Times New Roman" w:cs="Times New Roman"/>
                          <w:sz w:val="24"/>
                          <w:szCs w:val="24"/>
                          <w:lang w:val="en"/>
                        </w:rPr>
                        <w:t>-1</w:t>
                      </w:r>
                      <w:r w:rsidR="00C971B8">
                        <w:rPr>
                          <w:rFonts w:ascii="Times New Roman" w:hAnsi="Times New Roman" w:cs="Times New Roman"/>
                          <w:sz w:val="24"/>
                          <w:szCs w:val="24"/>
                          <w:lang w:val="en"/>
                        </w:rPr>
                        <w:t>:</w:t>
                      </w:r>
                      <w:r w:rsidRPr="00160272">
                        <w:rPr>
                          <w:rFonts w:ascii="Times New Roman" w:hAnsi="Times New Roman" w:cs="Times New Roman"/>
                          <w:sz w:val="24"/>
                          <w:szCs w:val="24"/>
                          <w:lang w:val="en"/>
                        </w:rPr>
                        <w:t xml:space="preserve"> Daily attendance of schools before and after the inception of Feeding.</w:t>
                      </w:r>
                    </w:p>
                    <w:p w:rsidR="00D2296B" w:rsidRDefault="00D2296B" w:rsidP="00D2296B"/>
                  </w:txbxContent>
                </v:textbox>
                <w10:wrap type="tight" anchorx="margin" anchory="page"/>
              </v:shape>
            </w:pict>
          </mc:Fallback>
        </mc:AlternateContent>
      </w:r>
    </w:p>
    <w:p w:rsidR="00D573F1" w:rsidRPr="00317868" w:rsidRDefault="00D573F1" w:rsidP="0059404D">
      <w:pPr>
        <w:pStyle w:val="Default"/>
        <w:spacing w:line="360" w:lineRule="auto"/>
        <w:ind w:firstLine="720"/>
        <w:jc w:val="both"/>
        <w:rPr>
          <w:rFonts w:ascii="Times New Roman" w:hAnsi="Times New Roman" w:cs="Times New Roman"/>
          <w:color w:val="auto"/>
          <w:sz w:val="8"/>
        </w:rPr>
      </w:pPr>
    </w:p>
    <w:p w:rsidR="00C32011" w:rsidRPr="00317868" w:rsidRDefault="00C32011" w:rsidP="0059404D">
      <w:pPr>
        <w:pStyle w:val="Default"/>
        <w:spacing w:line="360" w:lineRule="auto"/>
        <w:ind w:firstLine="720"/>
        <w:jc w:val="both"/>
        <w:rPr>
          <w:rFonts w:ascii="Times New Roman" w:hAnsi="Times New Roman" w:cs="Times New Roman"/>
          <w:color w:val="auto"/>
          <w:lang w:val="en"/>
        </w:rPr>
      </w:pPr>
      <w:r w:rsidRPr="00317868">
        <w:rPr>
          <w:rFonts w:ascii="Times New Roman" w:hAnsi="Times New Roman" w:cs="Times New Roman"/>
          <w:color w:val="auto"/>
        </w:rPr>
        <w:t xml:space="preserve">The review shows that the daily attendance rate increased during the school feeding program for each school and the rate of increase in attendance per school was very close, with an average increase of 5.88%. After the school feeding program, the average daily attendance rate in the three schools was 88%. In the previous period of the school feeding program, the average daily attendance rate was 82.22%. Daily attendance increased in the schools that participated in the feeding program. Other activities of these schools remained the same before and after the introduction of the school feeding program. </w:t>
      </w:r>
      <w:r w:rsidRPr="00317868">
        <w:rPr>
          <w:rFonts w:ascii="Times New Roman" w:hAnsi="Times New Roman" w:cs="Times New Roman"/>
          <w:color w:val="auto"/>
          <w:lang w:val="en"/>
        </w:rPr>
        <w:t xml:space="preserve">Bangladesh School Feeding Impact evaluation, 2011 by the WFP </w:t>
      </w:r>
      <w:r w:rsidRPr="00317868">
        <w:rPr>
          <w:rFonts w:ascii="Times New Roman" w:hAnsi="Times New Roman" w:cs="Times New Roman"/>
          <w:color w:val="auto"/>
        </w:rPr>
        <w:t xml:space="preserve">also showed that the attendance rate in the schools participating in the program was 6 to 8 percent higher than in other schools. Thus, the study shows that school feeding helps increase students' daily attendance at school. </w:t>
      </w:r>
      <w:r w:rsidR="001E5146" w:rsidRPr="00317868">
        <w:rPr>
          <w:rFonts w:ascii="Times New Roman" w:hAnsi="Times New Roman" w:cs="Times New Roman"/>
          <w:color w:val="auto"/>
        </w:rPr>
        <w:t xml:space="preserve">The result of this study and </w:t>
      </w:r>
      <w:r w:rsidR="00F304A5" w:rsidRPr="00317868">
        <w:rPr>
          <w:rFonts w:ascii="Times New Roman" w:hAnsi="Times New Roman" w:cs="Times New Roman"/>
          <w:color w:val="auto"/>
        </w:rPr>
        <w:t xml:space="preserve">the </w:t>
      </w:r>
      <w:r w:rsidR="001E5146" w:rsidRPr="00317868">
        <w:rPr>
          <w:rFonts w:ascii="Times New Roman" w:hAnsi="Times New Roman" w:cs="Times New Roman"/>
          <w:color w:val="auto"/>
        </w:rPr>
        <w:t xml:space="preserve">result of other study described in </w:t>
      </w:r>
      <w:r w:rsidR="00F304A5" w:rsidRPr="00317868">
        <w:rPr>
          <w:rFonts w:ascii="Times New Roman" w:hAnsi="Times New Roman" w:cs="Times New Roman"/>
          <w:color w:val="auto"/>
        </w:rPr>
        <w:t xml:space="preserve">the </w:t>
      </w:r>
      <w:r w:rsidR="001E5146" w:rsidRPr="00317868">
        <w:rPr>
          <w:rFonts w:ascii="Times New Roman" w:hAnsi="Times New Roman" w:cs="Times New Roman"/>
          <w:color w:val="auto"/>
        </w:rPr>
        <w:t>literature review correlates with each other.</w:t>
      </w:r>
    </w:p>
    <w:p w:rsidR="00BD31B6" w:rsidRPr="00317868" w:rsidRDefault="00BD31B6" w:rsidP="00BD31B6">
      <w:pPr>
        <w:spacing w:after="0" w:line="360" w:lineRule="auto"/>
        <w:ind w:firstLine="720"/>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 xml:space="preserve">4.1.2 In respect of Upazila: </w:t>
      </w:r>
    </w:p>
    <w:p w:rsidR="00CC788C" w:rsidRPr="00317868" w:rsidRDefault="00CC788C" w:rsidP="00CC788C">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The daily attendance rates of the Upazila for the five years before and after the initiation of the school feeding program are as follows: </w:t>
      </w:r>
    </w:p>
    <w:p w:rsidR="002718B9" w:rsidRPr="00317868" w:rsidRDefault="002718B9" w:rsidP="002718B9">
      <w:pPr>
        <w:spacing w:after="0" w:line="360" w:lineRule="auto"/>
        <w:ind w:firstLine="720"/>
        <w:jc w:val="center"/>
        <w:rPr>
          <w:rFonts w:ascii="Times New Roman" w:hAnsi="Times New Roman" w:cs="Times New Roman"/>
          <w:sz w:val="24"/>
          <w:szCs w:val="24"/>
          <w:lang w:val="en"/>
        </w:rPr>
      </w:pPr>
      <w:r w:rsidRPr="00317868">
        <w:rPr>
          <w:rFonts w:ascii="Times New Roman" w:hAnsi="Times New Roman" w:cs="Times New Roman"/>
          <w:sz w:val="24"/>
          <w:szCs w:val="24"/>
          <w:lang w:val="en"/>
        </w:rPr>
        <w:t>Table</w:t>
      </w:r>
      <w:r w:rsidR="006F4A42" w:rsidRPr="00317868">
        <w:rPr>
          <w:rFonts w:ascii="Times New Roman" w:hAnsi="Times New Roman" w:cs="Times New Roman"/>
          <w:sz w:val="24"/>
          <w:szCs w:val="24"/>
          <w:lang w:val="en"/>
        </w:rPr>
        <w:t xml:space="preserve"> 2: </w:t>
      </w:r>
      <w:r w:rsidR="00F051CE" w:rsidRPr="00317868">
        <w:rPr>
          <w:rFonts w:ascii="Times New Roman" w:hAnsi="Times New Roman" w:cs="Times New Roman"/>
          <w:sz w:val="24"/>
          <w:szCs w:val="24"/>
          <w:lang w:val="en"/>
        </w:rPr>
        <w:t>Daily Attendance of Upazila</w:t>
      </w:r>
      <w:r w:rsidR="00E366C8" w:rsidRPr="00317868">
        <w:rPr>
          <w:rFonts w:ascii="Times New Roman" w:hAnsi="Times New Roman" w:cs="Times New Roman"/>
          <w:sz w:val="24"/>
          <w:szCs w:val="24"/>
          <w:lang w:val="en"/>
        </w:rPr>
        <w:t xml:space="preserve"> before and after the inception of Feeding</w:t>
      </w:r>
      <w:r w:rsidR="006F4A42" w:rsidRPr="00317868">
        <w:rPr>
          <w:rFonts w:ascii="Times New Roman" w:hAnsi="Times New Roman" w:cs="Times New Roman"/>
          <w:sz w:val="24"/>
          <w:szCs w:val="24"/>
          <w:lang w:val="en"/>
        </w:rPr>
        <w:t>.</w:t>
      </w:r>
    </w:p>
    <w:tbl>
      <w:tblPr>
        <w:tblStyle w:val="TableGrid"/>
        <w:tblW w:w="0" w:type="auto"/>
        <w:tblInd w:w="1705" w:type="dxa"/>
        <w:tblLook w:val="04A0" w:firstRow="1" w:lastRow="0" w:firstColumn="1" w:lastColumn="0" w:noHBand="0" w:noVBand="1"/>
      </w:tblPr>
      <w:tblGrid>
        <w:gridCol w:w="1800"/>
        <w:gridCol w:w="2520"/>
        <w:gridCol w:w="1710"/>
      </w:tblGrid>
      <w:tr w:rsidR="00317868" w:rsidRPr="00317868" w:rsidTr="00A53D4E">
        <w:tc>
          <w:tcPr>
            <w:tcW w:w="1800" w:type="dxa"/>
          </w:tcPr>
          <w:p w:rsidR="00D2296B" w:rsidRPr="00317868" w:rsidRDefault="00D2296B" w:rsidP="00A53D4E">
            <w:pPr>
              <w:jc w:val="both"/>
              <w:rPr>
                <w:rFonts w:ascii="Times New Roman" w:hAnsi="Times New Roman" w:cs="Nirmala UI"/>
                <w:sz w:val="24"/>
                <w:szCs w:val="30"/>
                <w:lang w:bidi="bn-IN"/>
              </w:rPr>
            </w:pPr>
            <w:r w:rsidRPr="00317868">
              <w:rPr>
                <w:rFonts w:ascii="Times New Roman" w:hAnsi="Times New Roman" w:cs="Times New Roman"/>
                <w:sz w:val="24"/>
                <w:szCs w:val="24"/>
                <w:lang w:val="en"/>
              </w:rPr>
              <w:t xml:space="preserve">Previous </w:t>
            </w:r>
          </w:p>
        </w:tc>
        <w:tc>
          <w:tcPr>
            <w:tcW w:w="252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during school feeding </w:t>
            </w:r>
          </w:p>
        </w:tc>
        <w:tc>
          <w:tcPr>
            <w:tcW w:w="171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Increase </w:t>
            </w:r>
          </w:p>
        </w:tc>
      </w:tr>
      <w:tr w:rsidR="00317868" w:rsidRPr="00317868" w:rsidTr="00A53D4E">
        <w:tc>
          <w:tcPr>
            <w:tcW w:w="180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76%</w:t>
            </w:r>
          </w:p>
        </w:tc>
        <w:tc>
          <w:tcPr>
            <w:tcW w:w="252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88.8%</w:t>
            </w:r>
          </w:p>
        </w:tc>
        <w:tc>
          <w:tcPr>
            <w:tcW w:w="171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       12.8%</w:t>
            </w:r>
          </w:p>
        </w:tc>
      </w:tr>
    </w:tbl>
    <w:p w:rsidR="00D2296B" w:rsidRPr="00317868" w:rsidRDefault="00D2296B" w:rsidP="00CC788C">
      <w:pPr>
        <w:spacing w:after="0" w:line="360" w:lineRule="auto"/>
        <w:ind w:firstLine="720"/>
        <w:jc w:val="both"/>
        <w:rPr>
          <w:rFonts w:ascii="Times New Roman" w:hAnsi="Times New Roman" w:cs="Times New Roman"/>
          <w:sz w:val="24"/>
          <w:szCs w:val="24"/>
          <w:lang w:val="en"/>
        </w:rPr>
      </w:pPr>
    </w:p>
    <w:p w:rsidR="00AD739C" w:rsidRPr="00317868" w:rsidRDefault="00AD739C" w:rsidP="00CC788C">
      <w:pPr>
        <w:spacing w:after="0" w:line="360" w:lineRule="auto"/>
        <w:ind w:firstLine="720"/>
        <w:jc w:val="both"/>
        <w:rPr>
          <w:rFonts w:ascii="Times New Roman" w:hAnsi="Times New Roman" w:cs="Times New Roman"/>
          <w:sz w:val="24"/>
          <w:szCs w:val="24"/>
          <w:lang w:val="en"/>
        </w:rPr>
      </w:pPr>
    </w:p>
    <w:p w:rsidR="00AD739C" w:rsidRPr="00317868" w:rsidRDefault="00AD739C" w:rsidP="00CC788C">
      <w:pPr>
        <w:spacing w:after="0" w:line="360" w:lineRule="auto"/>
        <w:ind w:firstLine="720"/>
        <w:jc w:val="both"/>
        <w:rPr>
          <w:rFonts w:ascii="Times New Roman" w:hAnsi="Times New Roman" w:cs="Times New Roman"/>
          <w:sz w:val="24"/>
          <w:szCs w:val="24"/>
          <w:lang w:val="en"/>
        </w:rPr>
      </w:pPr>
    </w:p>
    <w:p w:rsidR="00AD739C" w:rsidRPr="00317868" w:rsidRDefault="00AD739C" w:rsidP="00CC788C">
      <w:pPr>
        <w:spacing w:after="0" w:line="360" w:lineRule="auto"/>
        <w:ind w:firstLine="720"/>
        <w:jc w:val="both"/>
        <w:rPr>
          <w:rFonts w:ascii="Times New Roman" w:hAnsi="Times New Roman" w:cs="Times New Roman"/>
          <w:sz w:val="24"/>
          <w:szCs w:val="24"/>
          <w:lang w:val="en"/>
        </w:rPr>
      </w:pPr>
    </w:p>
    <w:p w:rsidR="00AD739C" w:rsidRPr="00317868" w:rsidRDefault="00AD739C" w:rsidP="00CC788C">
      <w:pPr>
        <w:spacing w:after="0" w:line="360" w:lineRule="auto"/>
        <w:ind w:firstLine="720"/>
        <w:jc w:val="both"/>
        <w:rPr>
          <w:rFonts w:ascii="Times New Roman" w:hAnsi="Times New Roman" w:cs="Times New Roman"/>
          <w:sz w:val="24"/>
          <w:szCs w:val="24"/>
          <w:lang w:val="en"/>
        </w:rPr>
      </w:pPr>
    </w:p>
    <w:p w:rsidR="00AD739C" w:rsidRPr="00317868" w:rsidRDefault="00AD739C" w:rsidP="00CC788C">
      <w:pPr>
        <w:spacing w:after="0" w:line="360" w:lineRule="auto"/>
        <w:ind w:firstLine="720"/>
        <w:jc w:val="both"/>
        <w:rPr>
          <w:rFonts w:ascii="Times New Roman" w:hAnsi="Times New Roman" w:cs="Times New Roman"/>
          <w:sz w:val="24"/>
          <w:szCs w:val="24"/>
          <w:lang w:val="en"/>
        </w:rPr>
      </w:pPr>
    </w:p>
    <w:p w:rsidR="00AD739C" w:rsidRPr="00317868" w:rsidRDefault="00AD739C" w:rsidP="00CC788C">
      <w:pPr>
        <w:spacing w:after="0" w:line="360" w:lineRule="auto"/>
        <w:ind w:firstLine="720"/>
        <w:jc w:val="both"/>
        <w:rPr>
          <w:rFonts w:ascii="Times New Roman" w:hAnsi="Times New Roman" w:cs="Times New Roman"/>
          <w:sz w:val="24"/>
          <w:szCs w:val="24"/>
          <w:lang w:val="en"/>
        </w:rPr>
      </w:pPr>
    </w:p>
    <w:p w:rsidR="00BD31B6" w:rsidRPr="00317868" w:rsidRDefault="00D85B52" w:rsidP="00844301">
      <w:pPr>
        <w:pStyle w:val="Default"/>
        <w:spacing w:line="360" w:lineRule="auto"/>
        <w:jc w:val="both"/>
        <w:rPr>
          <w:rFonts w:ascii="Times New Roman" w:hAnsi="Times New Roman" w:cs="Times New Roman"/>
          <w:color w:val="auto"/>
          <w:lang w:val="en"/>
        </w:rPr>
      </w:pPr>
      <w:r w:rsidRPr="00317868">
        <w:rPr>
          <w:rFonts w:ascii="Times New Roman" w:hAnsi="Times New Roman" w:cs="Times New Roman"/>
          <w:noProof/>
          <w:color w:val="auto"/>
        </w:rPr>
        <mc:AlternateContent>
          <mc:Choice Requires="wps">
            <w:drawing>
              <wp:anchor distT="45720" distB="45720" distL="114300" distR="114300" simplePos="0" relativeHeight="251676672" behindDoc="1" locked="0" layoutInCell="1" allowOverlap="1" wp14:anchorId="4CD43702" wp14:editId="044F3653">
                <wp:simplePos x="0" y="0"/>
                <wp:positionH relativeFrom="margin">
                  <wp:align>center</wp:align>
                </wp:positionH>
                <wp:positionV relativeFrom="bottomMargin">
                  <wp:posOffset>-266700</wp:posOffset>
                </wp:positionV>
                <wp:extent cx="4853940" cy="297180"/>
                <wp:effectExtent l="0" t="0" r="22860" b="26670"/>
                <wp:wrapTight wrapText="bothSides">
                  <wp:wrapPolygon edited="0">
                    <wp:start x="0" y="0"/>
                    <wp:lineTo x="0" y="22154"/>
                    <wp:lineTo x="21617" y="22154"/>
                    <wp:lineTo x="21617" y="0"/>
                    <wp:lineTo x="0"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3940" cy="297180"/>
                        </a:xfrm>
                        <a:prstGeom prst="rect">
                          <a:avLst/>
                        </a:prstGeom>
                        <a:solidFill>
                          <a:srgbClr val="FFFFFF"/>
                        </a:solidFill>
                        <a:ln w="9525">
                          <a:solidFill>
                            <a:srgbClr val="000000"/>
                          </a:solidFill>
                          <a:miter lim="800000"/>
                          <a:headEnd/>
                          <a:tailEnd/>
                        </a:ln>
                      </wps:spPr>
                      <wps:txbx>
                        <w:txbxContent>
                          <w:p w:rsidR="003A513B" w:rsidRDefault="003A513B" w:rsidP="003A513B">
                            <w:r w:rsidRPr="00160272">
                              <w:rPr>
                                <w:rFonts w:ascii="Times New Roman" w:hAnsi="Times New Roman" w:cs="Times New Roman"/>
                                <w:sz w:val="24"/>
                                <w:szCs w:val="24"/>
                                <w:lang w:val="en"/>
                              </w:rPr>
                              <w:t>Fig</w:t>
                            </w:r>
                            <w:r>
                              <w:rPr>
                                <w:rFonts w:ascii="Times New Roman" w:hAnsi="Times New Roman" w:cs="Times New Roman"/>
                                <w:sz w:val="24"/>
                                <w:szCs w:val="24"/>
                                <w:lang w:val="en"/>
                              </w:rPr>
                              <w:t>-2</w:t>
                            </w:r>
                            <w:r w:rsidR="00E366C8">
                              <w:rPr>
                                <w:rFonts w:ascii="Times New Roman" w:hAnsi="Times New Roman" w:cs="Times New Roman"/>
                                <w:sz w:val="24"/>
                                <w:szCs w:val="24"/>
                                <w:lang w:val="en"/>
                              </w:rPr>
                              <w:t xml:space="preserve">: </w:t>
                            </w:r>
                            <w:r w:rsidRPr="00160272">
                              <w:rPr>
                                <w:rFonts w:ascii="Times New Roman" w:hAnsi="Times New Roman" w:cs="Times New Roman"/>
                                <w:sz w:val="24"/>
                                <w:szCs w:val="24"/>
                                <w:lang w:val="en"/>
                              </w:rPr>
                              <w:t>Daily attendance of Upazila before and after the inception of Feeding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D43702" id="_x0000_t202" coordsize="21600,21600" o:spt="202" path="m,l,21600r21600,l21600,xe">
                <v:stroke joinstyle="miter"/>
                <v:path gradientshapeok="t" o:connecttype="rect"/>
              </v:shapetype>
              <v:shape id="_x0000_s1027" type="#_x0000_t202" style="position:absolute;left:0;text-align:left;margin-left:0;margin-top:-21pt;width:382.2pt;height:23.4pt;z-index:-251639808;visibility:visible;mso-wrap-style:square;mso-width-percent:0;mso-height-percent:0;mso-wrap-distance-left:9pt;mso-wrap-distance-top:3.6pt;mso-wrap-distance-right:9pt;mso-wrap-distance-bottom:3.6pt;mso-position-horizontal:center;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">
                <v:textbox>
                  <w:txbxContent>
                    <w:p w:rsidR="003A513B" w:rsidRDefault="003A513B" w:rsidP="003A513B">
                      <w:r w:rsidRPr="00160272">
                        <w:rPr>
                          <w:rFonts w:ascii="Times New Roman" w:hAnsi="Times New Roman" w:cs="Times New Roman"/>
                          <w:sz w:val="24"/>
                          <w:szCs w:val="24"/>
                          <w:lang w:val="en"/>
                        </w:rPr>
                        <w:t>Fig</w:t>
                      </w:r>
                      <w:r>
                        <w:rPr>
                          <w:rFonts w:ascii="Times New Roman" w:hAnsi="Times New Roman" w:cs="Times New Roman"/>
                          <w:sz w:val="24"/>
                          <w:szCs w:val="24"/>
                          <w:lang w:val="en"/>
                        </w:rPr>
                        <w:t>-2</w:t>
                      </w:r>
                      <w:r w:rsidR="00E366C8">
                        <w:rPr>
                          <w:rFonts w:ascii="Times New Roman" w:hAnsi="Times New Roman" w:cs="Times New Roman"/>
                          <w:sz w:val="24"/>
                          <w:szCs w:val="24"/>
                          <w:lang w:val="en"/>
                        </w:rPr>
                        <w:t xml:space="preserve">: </w:t>
                      </w:r>
                      <w:r w:rsidRPr="00160272">
                        <w:rPr>
                          <w:rFonts w:ascii="Times New Roman" w:hAnsi="Times New Roman" w:cs="Times New Roman"/>
                          <w:sz w:val="24"/>
                          <w:szCs w:val="24"/>
                          <w:lang w:val="en"/>
                        </w:rPr>
                        <w:t xml:space="preserve">Daily attendance of </w:t>
                      </w:r>
                      <w:proofErr w:type="spellStart"/>
                      <w:r w:rsidRPr="00160272">
                        <w:rPr>
                          <w:rFonts w:ascii="Times New Roman" w:hAnsi="Times New Roman" w:cs="Times New Roman"/>
                          <w:sz w:val="24"/>
                          <w:szCs w:val="24"/>
                          <w:lang w:val="en"/>
                        </w:rPr>
                        <w:t>Upazila</w:t>
                      </w:r>
                      <w:proofErr w:type="spellEnd"/>
                      <w:r w:rsidRPr="00160272">
                        <w:rPr>
                          <w:rFonts w:ascii="Times New Roman" w:hAnsi="Times New Roman" w:cs="Times New Roman"/>
                          <w:sz w:val="24"/>
                          <w:szCs w:val="24"/>
                          <w:lang w:val="en"/>
                        </w:rPr>
                        <w:t xml:space="preserve"> before and after the inception of Feeding</w:t>
                      </w:r>
                    </w:p>
                  </w:txbxContent>
                </v:textbox>
                <w10:wrap type="tight" anchorx="margin" anchory="margin"/>
              </v:shape>
            </w:pict>
          </mc:Fallback>
        </mc:AlternateContent>
      </w:r>
      <w:r w:rsidR="00EB3777" w:rsidRPr="00317868">
        <w:rPr>
          <w:rFonts w:ascii="Times New Roman" w:hAnsi="Times New Roman" w:cs="Times New Roman"/>
          <w:noProof/>
        </w:rPr>
        <w:drawing>
          <wp:anchor distT="0" distB="0" distL="114300" distR="114300" simplePos="0" relativeHeight="251666432" behindDoc="1" locked="0" layoutInCell="1" allowOverlap="1" wp14:anchorId="00240F39" wp14:editId="0268ADBD">
            <wp:simplePos x="0" y="0"/>
            <wp:positionH relativeFrom="margin">
              <wp:posOffset>1051560</wp:posOffset>
            </wp:positionH>
            <wp:positionV relativeFrom="paragraph">
              <wp:posOffset>-1566545</wp:posOffset>
            </wp:positionV>
            <wp:extent cx="3421380" cy="1744980"/>
            <wp:effectExtent l="0" t="0" r="7620" b="7620"/>
            <wp:wrapTight wrapText="bothSides">
              <wp:wrapPolygon edited="0">
                <wp:start x="0" y="0"/>
                <wp:lineTo x="0" y="21459"/>
                <wp:lineTo x="21528" y="21459"/>
                <wp:lineTo x="21528" y="0"/>
                <wp:lineTo x="0" y="0"/>
              </wp:wrapPolygon>
            </wp:wrapTight>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rsidR="00F8374E" w:rsidRPr="00317868" w:rsidRDefault="00D6742A" w:rsidP="008D3B76">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lang w:val="en"/>
        </w:rPr>
        <w:lastRenderedPageBreak/>
        <w:t>The</w:t>
      </w:r>
      <w:r w:rsidR="00F8374E" w:rsidRPr="00317868">
        <w:rPr>
          <w:rFonts w:ascii="Times New Roman" w:hAnsi="Times New Roman" w:cs="Times New Roman"/>
          <w:sz w:val="24"/>
          <w:szCs w:val="24"/>
          <w:lang w:val="en"/>
        </w:rPr>
        <w:t xml:space="preserve"> review of the daily attendance rates shows that the average daily attendance rate in the previous 5 years was 76% from 2007 to 2011. During the school feeding period from 2012 to 2016, the daily attendance rate was 88.80%. That shows that the daily attendance rate increased by 11.8% at the time of the school feeding operation. But still, an average of 11.2% of students remain irregular in school. </w:t>
      </w:r>
    </w:p>
    <w:p w:rsidR="004938B4" w:rsidRPr="00317868" w:rsidRDefault="004938B4" w:rsidP="004938B4">
      <w:pPr>
        <w:spacing w:after="0" w:line="360" w:lineRule="auto"/>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4.2</w:t>
      </w:r>
      <w:r w:rsidR="00CC788C" w:rsidRPr="00317868">
        <w:rPr>
          <w:rFonts w:ascii="Times New Roman" w:hAnsi="Times New Roman" w:cs="Times New Roman"/>
          <w:b/>
          <w:sz w:val="28"/>
          <w:szCs w:val="28"/>
          <w:lang w:val="en"/>
        </w:rPr>
        <w:t xml:space="preserve"> D</w:t>
      </w:r>
      <w:r w:rsidR="000D0EB8" w:rsidRPr="00317868">
        <w:rPr>
          <w:rFonts w:ascii="Times New Roman" w:hAnsi="Times New Roman" w:cs="Times New Roman"/>
          <w:b/>
          <w:sz w:val="28"/>
          <w:szCs w:val="28"/>
          <w:lang w:val="en"/>
        </w:rPr>
        <w:t>ropouts</w:t>
      </w:r>
      <w:r w:rsidRPr="00317868">
        <w:rPr>
          <w:rFonts w:ascii="Times New Roman" w:hAnsi="Times New Roman" w:cs="Times New Roman"/>
          <w:b/>
          <w:sz w:val="28"/>
          <w:szCs w:val="28"/>
          <w:lang w:val="en"/>
        </w:rPr>
        <w:t xml:space="preserve">: </w:t>
      </w:r>
    </w:p>
    <w:p w:rsidR="00766084" w:rsidRPr="00317868" w:rsidRDefault="00766084" w:rsidP="007A654A">
      <w:pPr>
        <w:spacing w:after="0" w:line="360" w:lineRule="auto"/>
        <w:ind w:firstLine="720"/>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4.2.1 In respect of School:</w:t>
      </w:r>
    </w:p>
    <w:p w:rsidR="00C82EF2" w:rsidRPr="00317868" w:rsidRDefault="00C2418B" w:rsidP="00C82EF2">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lang w:val="en"/>
        </w:rPr>
        <w:t>The</w:t>
      </w:r>
      <w:r w:rsidR="00C82EF2" w:rsidRPr="00317868">
        <w:rPr>
          <w:rFonts w:ascii="Times New Roman" w:hAnsi="Times New Roman" w:cs="Times New Roman"/>
          <w:sz w:val="24"/>
          <w:szCs w:val="24"/>
          <w:lang w:val="en"/>
        </w:rPr>
        <w:t xml:space="preserve"> dropout rates of the three schools for the three years before and after the initiation of the school feeding program are as follows: </w:t>
      </w:r>
    </w:p>
    <w:p w:rsidR="00F051CE" w:rsidRPr="00317868" w:rsidRDefault="00F051CE" w:rsidP="00F051CE">
      <w:pPr>
        <w:spacing w:after="0" w:line="360" w:lineRule="auto"/>
        <w:ind w:firstLine="720"/>
        <w:jc w:val="center"/>
        <w:rPr>
          <w:rFonts w:ascii="Times New Roman" w:hAnsi="Times New Roman" w:cs="Times New Roman"/>
          <w:sz w:val="24"/>
          <w:szCs w:val="24"/>
          <w:lang w:val="en"/>
        </w:rPr>
      </w:pPr>
      <w:r w:rsidRPr="00317868">
        <w:rPr>
          <w:rFonts w:ascii="Times New Roman" w:hAnsi="Times New Roman" w:cs="Times New Roman"/>
          <w:sz w:val="24"/>
          <w:szCs w:val="24"/>
          <w:lang w:val="en"/>
        </w:rPr>
        <w:t>Table 3: Dropout of Schools</w:t>
      </w:r>
      <w:r w:rsidR="00E366C8" w:rsidRPr="00317868">
        <w:rPr>
          <w:rFonts w:ascii="Times New Roman" w:hAnsi="Times New Roman" w:cs="Times New Roman"/>
          <w:sz w:val="24"/>
          <w:szCs w:val="24"/>
          <w:lang w:val="en"/>
        </w:rPr>
        <w:t xml:space="preserve"> before and after the inception of Feeding</w:t>
      </w:r>
      <w:r w:rsidRPr="00317868">
        <w:rPr>
          <w:rFonts w:ascii="Times New Roman" w:hAnsi="Times New Roman" w:cs="Times New Roman"/>
          <w:sz w:val="24"/>
          <w:szCs w:val="24"/>
          <w:lang w:val="en"/>
        </w:rPr>
        <w:t>.</w:t>
      </w:r>
    </w:p>
    <w:tbl>
      <w:tblPr>
        <w:tblStyle w:val="TableGrid"/>
        <w:tblW w:w="0" w:type="auto"/>
        <w:tblInd w:w="1165" w:type="dxa"/>
        <w:tblLook w:val="04A0" w:firstRow="1" w:lastRow="0" w:firstColumn="1" w:lastColumn="0" w:noHBand="0" w:noVBand="1"/>
      </w:tblPr>
      <w:tblGrid>
        <w:gridCol w:w="1170"/>
        <w:gridCol w:w="1170"/>
        <w:gridCol w:w="2520"/>
        <w:gridCol w:w="1080"/>
        <w:gridCol w:w="1530"/>
      </w:tblGrid>
      <w:tr w:rsidR="00317868" w:rsidRPr="00317868" w:rsidTr="00A53D4E">
        <w:tc>
          <w:tcPr>
            <w:tcW w:w="1170" w:type="dxa"/>
          </w:tcPr>
          <w:p w:rsidR="00D2296B" w:rsidRPr="00317868" w:rsidRDefault="00D2296B" w:rsidP="00A53D4E">
            <w:pPr>
              <w:jc w:val="both"/>
              <w:rPr>
                <w:rFonts w:ascii="Times New Roman" w:hAnsi="Times New Roman" w:cs="Nirmala UI"/>
                <w:sz w:val="24"/>
                <w:szCs w:val="30"/>
                <w:lang w:bidi="bn-IN"/>
              </w:rPr>
            </w:pPr>
            <w:r w:rsidRPr="00317868">
              <w:rPr>
                <w:rFonts w:ascii="Times New Roman" w:hAnsi="Times New Roman" w:cs="Nirmala UI"/>
                <w:sz w:val="24"/>
                <w:szCs w:val="30"/>
                <w:lang w:bidi="bn-IN"/>
              </w:rPr>
              <w:t>School</w:t>
            </w:r>
          </w:p>
        </w:tc>
        <w:tc>
          <w:tcPr>
            <w:tcW w:w="117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Previous </w:t>
            </w:r>
          </w:p>
        </w:tc>
        <w:tc>
          <w:tcPr>
            <w:tcW w:w="252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during school feeding </w:t>
            </w:r>
          </w:p>
        </w:tc>
        <w:tc>
          <w:tcPr>
            <w:tcW w:w="108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decrease </w:t>
            </w:r>
          </w:p>
        </w:tc>
        <w:tc>
          <w:tcPr>
            <w:tcW w:w="153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Result</w:t>
            </w:r>
          </w:p>
        </w:tc>
      </w:tr>
      <w:tr w:rsidR="00317868" w:rsidRPr="00317868" w:rsidTr="00A53D4E">
        <w:tc>
          <w:tcPr>
            <w:tcW w:w="117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School 1</w:t>
            </w:r>
          </w:p>
        </w:tc>
        <w:tc>
          <w:tcPr>
            <w:tcW w:w="117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8.33%</w:t>
            </w:r>
          </w:p>
        </w:tc>
        <w:tc>
          <w:tcPr>
            <w:tcW w:w="252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5.83%</w:t>
            </w:r>
          </w:p>
        </w:tc>
        <w:tc>
          <w:tcPr>
            <w:tcW w:w="108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2.50%</w:t>
            </w:r>
          </w:p>
        </w:tc>
        <w:tc>
          <w:tcPr>
            <w:tcW w:w="1530" w:type="dxa"/>
            <w:vMerge w:val="restart"/>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decreased by on an average 3%</w:t>
            </w:r>
          </w:p>
        </w:tc>
      </w:tr>
      <w:tr w:rsidR="00317868" w:rsidRPr="00317868" w:rsidTr="00A53D4E">
        <w:tc>
          <w:tcPr>
            <w:tcW w:w="117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School 2</w:t>
            </w:r>
          </w:p>
        </w:tc>
        <w:tc>
          <w:tcPr>
            <w:tcW w:w="117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4%</w:t>
            </w:r>
          </w:p>
        </w:tc>
        <w:tc>
          <w:tcPr>
            <w:tcW w:w="252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0.66%</w:t>
            </w:r>
          </w:p>
        </w:tc>
        <w:tc>
          <w:tcPr>
            <w:tcW w:w="108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3.34%</w:t>
            </w:r>
          </w:p>
        </w:tc>
        <w:tc>
          <w:tcPr>
            <w:tcW w:w="1530" w:type="dxa"/>
            <w:vMerge/>
          </w:tcPr>
          <w:p w:rsidR="00D2296B" w:rsidRPr="00317868" w:rsidRDefault="00D2296B" w:rsidP="00A53D4E">
            <w:pPr>
              <w:jc w:val="both"/>
              <w:rPr>
                <w:rFonts w:ascii="Times New Roman" w:hAnsi="Times New Roman" w:cs="Times New Roman"/>
                <w:sz w:val="24"/>
                <w:szCs w:val="24"/>
                <w:lang w:val="en"/>
              </w:rPr>
            </w:pPr>
          </w:p>
        </w:tc>
      </w:tr>
      <w:tr w:rsidR="00317868" w:rsidRPr="00317868" w:rsidTr="00A53D4E">
        <w:tc>
          <w:tcPr>
            <w:tcW w:w="117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School 3</w:t>
            </w:r>
          </w:p>
        </w:tc>
        <w:tc>
          <w:tcPr>
            <w:tcW w:w="117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3.33%</w:t>
            </w:r>
          </w:p>
        </w:tc>
        <w:tc>
          <w:tcPr>
            <w:tcW w:w="252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0%</w:t>
            </w:r>
          </w:p>
        </w:tc>
        <w:tc>
          <w:tcPr>
            <w:tcW w:w="108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3.33%</w:t>
            </w:r>
          </w:p>
        </w:tc>
        <w:tc>
          <w:tcPr>
            <w:tcW w:w="1530" w:type="dxa"/>
            <w:vMerge/>
          </w:tcPr>
          <w:p w:rsidR="00D2296B" w:rsidRPr="00317868" w:rsidRDefault="00D2296B" w:rsidP="00A53D4E">
            <w:pPr>
              <w:jc w:val="both"/>
              <w:rPr>
                <w:rFonts w:ascii="Times New Roman" w:hAnsi="Times New Roman" w:cs="Times New Roman"/>
                <w:sz w:val="24"/>
                <w:szCs w:val="24"/>
                <w:lang w:val="en"/>
              </w:rPr>
            </w:pPr>
          </w:p>
        </w:tc>
      </w:tr>
    </w:tbl>
    <w:p w:rsidR="00E84821" w:rsidRPr="00317868" w:rsidRDefault="00272C3C" w:rsidP="00C82EF2">
      <w:pPr>
        <w:spacing w:after="0" w:line="360" w:lineRule="auto"/>
        <w:ind w:firstLine="720"/>
        <w:jc w:val="both"/>
        <w:rPr>
          <w:rFonts w:ascii="Times New Roman" w:hAnsi="Times New Roman" w:cs="Times New Roman"/>
          <w:szCs w:val="24"/>
          <w:lang w:val="en"/>
        </w:rPr>
      </w:pPr>
      <w:r w:rsidRPr="00317868">
        <w:rPr>
          <w:noProof/>
        </w:rPr>
        <w:drawing>
          <wp:anchor distT="0" distB="0" distL="114300" distR="114300" simplePos="0" relativeHeight="251677696" behindDoc="1" locked="0" layoutInCell="1" allowOverlap="1" wp14:anchorId="65D7E08D" wp14:editId="25CE652E">
            <wp:simplePos x="0" y="0"/>
            <wp:positionH relativeFrom="column">
              <wp:posOffset>1363980</wp:posOffset>
            </wp:positionH>
            <wp:positionV relativeFrom="paragraph">
              <wp:posOffset>193040</wp:posOffset>
            </wp:positionV>
            <wp:extent cx="3558540" cy="1836420"/>
            <wp:effectExtent l="0" t="0" r="3810" b="11430"/>
            <wp:wrapTight wrapText="bothSides">
              <wp:wrapPolygon edited="0">
                <wp:start x="0" y="0"/>
                <wp:lineTo x="0" y="21510"/>
                <wp:lineTo x="21507" y="21510"/>
                <wp:lineTo x="21507" y="0"/>
                <wp:lineTo x="0" y="0"/>
              </wp:wrapPolygon>
            </wp:wrapTight>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7A654A" w:rsidRPr="00317868" w:rsidRDefault="007A654A" w:rsidP="00187005">
      <w:pPr>
        <w:spacing w:after="0" w:line="360" w:lineRule="auto"/>
        <w:ind w:firstLine="720"/>
        <w:jc w:val="both"/>
        <w:rPr>
          <w:rFonts w:ascii="Times New Roman" w:hAnsi="Times New Roman" w:cs="Times New Roman"/>
          <w:sz w:val="24"/>
          <w:szCs w:val="24"/>
          <w:lang w:val="en"/>
        </w:rPr>
      </w:pPr>
    </w:p>
    <w:p w:rsidR="009131AE" w:rsidRPr="00317868" w:rsidRDefault="009131AE" w:rsidP="00187005">
      <w:pPr>
        <w:spacing w:after="0" w:line="360" w:lineRule="auto"/>
        <w:ind w:firstLine="720"/>
        <w:jc w:val="both"/>
        <w:rPr>
          <w:rFonts w:ascii="Times New Roman" w:hAnsi="Times New Roman" w:cs="Times New Roman"/>
          <w:sz w:val="24"/>
          <w:szCs w:val="24"/>
          <w:lang w:val="en"/>
        </w:rPr>
      </w:pPr>
    </w:p>
    <w:p w:rsidR="009131AE" w:rsidRPr="00317868" w:rsidRDefault="009131AE" w:rsidP="00187005">
      <w:pPr>
        <w:spacing w:after="0" w:line="360" w:lineRule="auto"/>
        <w:ind w:firstLine="720"/>
        <w:jc w:val="both"/>
        <w:rPr>
          <w:rFonts w:ascii="Times New Roman" w:hAnsi="Times New Roman" w:cs="Times New Roman"/>
          <w:sz w:val="24"/>
          <w:szCs w:val="24"/>
          <w:lang w:val="en"/>
        </w:rPr>
      </w:pPr>
    </w:p>
    <w:p w:rsidR="009131AE" w:rsidRPr="00317868" w:rsidRDefault="009131AE" w:rsidP="00187005">
      <w:pPr>
        <w:spacing w:after="0" w:line="360" w:lineRule="auto"/>
        <w:ind w:firstLine="720"/>
        <w:jc w:val="both"/>
        <w:rPr>
          <w:rFonts w:ascii="Times New Roman" w:hAnsi="Times New Roman" w:cs="Times New Roman"/>
          <w:sz w:val="24"/>
          <w:szCs w:val="24"/>
          <w:lang w:val="en"/>
        </w:rPr>
      </w:pPr>
    </w:p>
    <w:p w:rsidR="009131AE" w:rsidRPr="00317868" w:rsidRDefault="009131AE" w:rsidP="00187005">
      <w:pPr>
        <w:spacing w:after="0" w:line="360" w:lineRule="auto"/>
        <w:ind w:firstLine="720"/>
        <w:jc w:val="both"/>
        <w:rPr>
          <w:rFonts w:ascii="Times New Roman" w:hAnsi="Times New Roman" w:cs="Times New Roman"/>
          <w:sz w:val="24"/>
          <w:szCs w:val="24"/>
          <w:lang w:val="en"/>
        </w:rPr>
      </w:pPr>
    </w:p>
    <w:p w:rsidR="009131AE" w:rsidRPr="00317868" w:rsidRDefault="009131AE" w:rsidP="00187005">
      <w:pPr>
        <w:spacing w:after="0" w:line="360" w:lineRule="auto"/>
        <w:ind w:firstLine="720"/>
        <w:jc w:val="both"/>
        <w:rPr>
          <w:rFonts w:ascii="Times New Roman" w:hAnsi="Times New Roman" w:cs="Times New Roman"/>
          <w:sz w:val="24"/>
          <w:szCs w:val="24"/>
          <w:lang w:val="en"/>
        </w:rPr>
      </w:pPr>
    </w:p>
    <w:p w:rsidR="009131AE" w:rsidRPr="00317868" w:rsidRDefault="009131AE" w:rsidP="00187005">
      <w:pPr>
        <w:spacing w:after="0" w:line="360" w:lineRule="auto"/>
        <w:ind w:firstLine="720"/>
        <w:jc w:val="both"/>
        <w:rPr>
          <w:rFonts w:ascii="Times New Roman" w:hAnsi="Times New Roman" w:cs="Times New Roman"/>
          <w:sz w:val="24"/>
          <w:szCs w:val="24"/>
          <w:lang w:val="en"/>
        </w:rPr>
      </w:pPr>
    </w:p>
    <w:p w:rsidR="00187005" w:rsidRPr="00317868" w:rsidRDefault="00E366C8" w:rsidP="00187005">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       </w:t>
      </w:r>
      <w:r w:rsidR="00187005" w:rsidRPr="00317868">
        <w:rPr>
          <w:rFonts w:ascii="Times New Roman" w:hAnsi="Times New Roman" w:cs="Times New Roman"/>
          <w:sz w:val="24"/>
          <w:szCs w:val="24"/>
          <w:lang w:val="en"/>
        </w:rPr>
        <w:t>Fig</w:t>
      </w:r>
      <w:r w:rsidR="001958AD" w:rsidRPr="00317868">
        <w:rPr>
          <w:rFonts w:ascii="Times New Roman" w:hAnsi="Times New Roman" w:cs="Times New Roman"/>
          <w:sz w:val="24"/>
          <w:szCs w:val="24"/>
          <w:lang w:val="en"/>
        </w:rPr>
        <w:t xml:space="preserve"> 3</w:t>
      </w:r>
      <w:r w:rsidRPr="00317868">
        <w:rPr>
          <w:rFonts w:ascii="Times New Roman" w:hAnsi="Times New Roman" w:cs="Times New Roman"/>
          <w:sz w:val="24"/>
          <w:szCs w:val="24"/>
          <w:lang w:val="en"/>
        </w:rPr>
        <w:t xml:space="preserve">: </w:t>
      </w:r>
      <w:r w:rsidR="00187005" w:rsidRPr="00317868">
        <w:rPr>
          <w:rFonts w:ascii="Times New Roman" w:hAnsi="Times New Roman" w:cs="Times New Roman"/>
          <w:sz w:val="24"/>
          <w:szCs w:val="24"/>
          <w:lang w:val="en"/>
        </w:rPr>
        <w:t>Dropouts</w:t>
      </w:r>
      <w:r w:rsidR="007E117E" w:rsidRPr="00317868">
        <w:rPr>
          <w:rFonts w:ascii="Times New Roman" w:hAnsi="Times New Roman" w:cs="Times New Roman"/>
          <w:sz w:val="24"/>
          <w:szCs w:val="24"/>
          <w:lang w:val="en"/>
        </w:rPr>
        <w:t xml:space="preserve"> of schools</w:t>
      </w:r>
      <w:r w:rsidR="00187005" w:rsidRPr="00317868">
        <w:rPr>
          <w:rFonts w:ascii="Times New Roman" w:hAnsi="Times New Roman" w:cs="Times New Roman"/>
          <w:sz w:val="24"/>
          <w:szCs w:val="24"/>
          <w:lang w:val="en"/>
        </w:rPr>
        <w:t xml:space="preserve"> before and after the inception of Feeding.</w:t>
      </w:r>
    </w:p>
    <w:p w:rsidR="0076317E" w:rsidRPr="0007181B" w:rsidRDefault="0076317E" w:rsidP="00187005">
      <w:pPr>
        <w:spacing w:after="0" w:line="360" w:lineRule="auto"/>
        <w:ind w:firstLine="720"/>
        <w:jc w:val="both"/>
        <w:rPr>
          <w:rFonts w:ascii="Times New Roman" w:hAnsi="Times New Roman" w:cs="Times New Roman"/>
          <w:sz w:val="8"/>
          <w:szCs w:val="24"/>
          <w:lang w:val="en"/>
        </w:rPr>
      </w:pPr>
    </w:p>
    <w:p w:rsidR="006D51FA" w:rsidRPr="00317868" w:rsidRDefault="006D51FA" w:rsidP="006D51FA">
      <w:pPr>
        <w:pStyle w:val="Default"/>
        <w:spacing w:line="360" w:lineRule="auto"/>
        <w:ind w:firstLine="720"/>
        <w:jc w:val="both"/>
        <w:rPr>
          <w:rFonts w:ascii="Times New Roman" w:hAnsi="Times New Roman" w:cs="Times New Roman"/>
          <w:color w:val="auto"/>
          <w:lang w:val="en"/>
        </w:rPr>
      </w:pPr>
      <w:r w:rsidRPr="00317868">
        <w:rPr>
          <w:rFonts w:ascii="Times New Roman" w:hAnsi="Times New Roman" w:cs="Times New Roman"/>
          <w:color w:val="auto"/>
          <w:lang w:val="en"/>
        </w:rPr>
        <w:t>The</w:t>
      </w:r>
      <w:r w:rsidR="00E85750" w:rsidRPr="00317868">
        <w:rPr>
          <w:rFonts w:ascii="Times New Roman" w:hAnsi="Times New Roman" w:cs="Times New Roman"/>
          <w:color w:val="auto"/>
          <w:lang w:val="en"/>
        </w:rPr>
        <w:t xml:space="preserve"> review of the dropout rates shows that dropout rates have decreased in each school during the school feeding program and the dropout rate per school is very close to each other and the average decrease was 3%. After the school feeding program, the average dropout rate of the three schools stood at 2.16%. The average dropout rate </w:t>
      </w:r>
      <w:r w:rsidR="00083C6A" w:rsidRPr="00317868">
        <w:rPr>
          <w:rFonts w:ascii="Times New Roman" w:hAnsi="Times New Roman" w:cs="Times New Roman"/>
          <w:color w:val="auto"/>
          <w:lang w:val="en"/>
        </w:rPr>
        <w:t>before</w:t>
      </w:r>
      <w:r w:rsidR="00E85750" w:rsidRPr="00317868">
        <w:rPr>
          <w:rFonts w:ascii="Times New Roman" w:hAnsi="Times New Roman" w:cs="Times New Roman"/>
          <w:color w:val="auto"/>
          <w:lang w:val="en"/>
        </w:rPr>
        <w:t xml:space="preserve"> the school feeding program was 5.22%. The dropout rate has decreased in the schools under the School feeding programs. Other activities of these schools remained the same before and after the inception of the school feeding program.  </w:t>
      </w:r>
      <w:r w:rsidR="000D4E55" w:rsidRPr="00317868">
        <w:rPr>
          <w:rFonts w:ascii="Times New Roman" w:hAnsi="Times New Roman" w:cs="Times New Roman"/>
          <w:color w:val="auto"/>
          <w:lang w:val="en"/>
        </w:rPr>
        <w:t xml:space="preserve">The impact of school feeding in Bangladesh, 2018 by WFP also said that </w:t>
      </w:r>
      <w:r w:rsidR="008F2A98" w:rsidRPr="00317868">
        <w:rPr>
          <w:rFonts w:ascii="Times New Roman" w:hAnsi="Times New Roman" w:cs="Times New Roman"/>
          <w:color w:val="auto"/>
          <w:lang w:val="en"/>
        </w:rPr>
        <w:t>t</w:t>
      </w:r>
      <w:r w:rsidR="008F2A98" w:rsidRPr="00317868">
        <w:rPr>
          <w:rFonts w:ascii="Times New Roman" w:hAnsi="Times New Roman" w:cs="Times New Roman"/>
          <w:color w:val="auto"/>
        </w:rPr>
        <w:t>he</w:t>
      </w:r>
      <w:r w:rsidR="000D4E55" w:rsidRPr="00317868">
        <w:rPr>
          <w:rFonts w:ascii="Times New Roman" w:hAnsi="Times New Roman" w:cs="Times New Roman"/>
          <w:color w:val="auto"/>
        </w:rPr>
        <w:t xml:space="preserve"> </w:t>
      </w:r>
      <w:r w:rsidR="00A86583" w:rsidRPr="00317868">
        <w:rPr>
          <w:rFonts w:ascii="Times New Roman" w:hAnsi="Times New Roman" w:cs="Times New Roman"/>
          <w:color w:val="auto"/>
        </w:rPr>
        <w:t>biscuit-based</w:t>
      </w:r>
      <w:r w:rsidR="000D4E55" w:rsidRPr="00317868">
        <w:rPr>
          <w:rFonts w:ascii="Times New Roman" w:hAnsi="Times New Roman" w:cs="Times New Roman"/>
          <w:color w:val="auto"/>
        </w:rPr>
        <w:t xml:space="preserve"> program had a positive impact on the primary completion rate. </w:t>
      </w:r>
      <w:r w:rsidR="00E85750" w:rsidRPr="00317868">
        <w:rPr>
          <w:rFonts w:ascii="Times New Roman" w:hAnsi="Times New Roman" w:cs="Times New Roman"/>
          <w:color w:val="auto"/>
          <w:lang w:val="en"/>
        </w:rPr>
        <w:t xml:space="preserve">So, the study reveals that school feeding </w:t>
      </w:r>
      <w:r w:rsidR="00083C6A" w:rsidRPr="00317868">
        <w:rPr>
          <w:rFonts w:ascii="Times New Roman" w:hAnsi="Times New Roman" w:cs="Times New Roman"/>
          <w:color w:val="auto"/>
          <w:lang w:val="en"/>
        </w:rPr>
        <w:t>affects</w:t>
      </w:r>
      <w:r w:rsidR="00E85750" w:rsidRPr="00317868">
        <w:rPr>
          <w:rFonts w:ascii="Times New Roman" w:hAnsi="Times New Roman" w:cs="Times New Roman"/>
          <w:color w:val="auto"/>
          <w:lang w:val="en"/>
        </w:rPr>
        <w:t xml:space="preserve"> </w:t>
      </w:r>
      <w:r w:rsidR="000D0EB8" w:rsidRPr="00317868">
        <w:rPr>
          <w:rFonts w:ascii="Times New Roman" w:hAnsi="Times New Roman" w:cs="Times New Roman"/>
          <w:color w:val="auto"/>
          <w:lang w:val="en"/>
        </w:rPr>
        <w:t xml:space="preserve">the prevention of </w:t>
      </w:r>
      <w:r w:rsidR="00E85750" w:rsidRPr="00317868">
        <w:rPr>
          <w:rFonts w:ascii="Times New Roman" w:hAnsi="Times New Roman" w:cs="Times New Roman"/>
          <w:color w:val="auto"/>
          <w:lang w:val="en"/>
        </w:rPr>
        <w:t xml:space="preserve">student dropout in school. </w:t>
      </w:r>
      <w:r w:rsidRPr="00317868">
        <w:rPr>
          <w:rFonts w:ascii="Times New Roman" w:hAnsi="Times New Roman" w:cs="Times New Roman"/>
          <w:color w:val="auto"/>
        </w:rPr>
        <w:t xml:space="preserve">The result of this study and </w:t>
      </w:r>
      <w:r w:rsidR="00FC2A88" w:rsidRPr="00317868">
        <w:rPr>
          <w:rFonts w:ascii="Times New Roman" w:hAnsi="Times New Roman" w:cs="Times New Roman"/>
          <w:color w:val="auto"/>
        </w:rPr>
        <w:t xml:space="preserve">the </w:t>
      </w:r>
      <w:r w:rsidRPr="00317868">
        <w:rPr>
          <w:rFonts w:ascii="Times New Roman" w:hAnsi="Times New Roman" w:cs="Times New Roman"/>
          <w:color w:val="auto"/>
        </w:rPr>
        <w:t xml:space="preserve">result of other study described in </w:t>
      </w:r>
      <w:r w:rsidR="00F304A5" w:rsidRPr="00317868">
        <w:rPr>
          <w:rFonts w:ascii="Times New Roman" w:hAnsi="Times New Roman" w:cs="Times New Roman"/>
          <w:color w:val="auto"/>
        </w:rPr>
        <w:t xml:space="preserve">the </w:t>
      </w:r>
      <w:r w:rsidRPr="00317868">
        <w:rPr>
          <w:rFonts w:ascii="Times New Roman" w:hAnsi="Times New Roman" w:cs="Times New Roman"/>
          <w:color w:val="auto"/>
        </w:rPr>
        <w:t>literature review correlates with each other.</w:t>
      </w:r>
    </w:p>
    <w:p w:rsidR="008D3B76" w:rsidRPr="00317868" w:rsidRDefault="00726533" w:rsidP="008D3B76">
      <w:pPr>
        <w:spacing w:after="0" w:line="360" w:lineRule="auto"/>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lastRenderedPageBreak/>
        <w:t>4.</w:t>
      </w:r>
      <w:r w:rsidR="00F8374E" w:rsidRPr="00317868">
        <w:rPr>
          <w:rFonts w:ascii="Times New Roman" w:hAnsi="Times New Roman" w:cs="Times New Roman"/>
          <w:b/>
          <w:sz w:val="28"/>
          <w:szCs w:val="28"/>
          <w:lang w:val="en"/>
        </w:rPr>
        <w:t>2.2</w:t>
      </w:r>
      <w:r w:rsidRPr="00317868">
        <w:rPr>
          <w:rFonts w:ascii="Times New Roman" w:hAnsi="Times New Roman" w:cs="Times New Roman"/>
          <w:b/>
          <w:sz w:val="28"/>
          <w:szCs w:val="28"/>
          <w:lang w:val="en"/>
        </w:rPr>
        <w:t xml:space="preserve"> In</w:t>
      </w:r>
      <w:r w:rsidR="00714F31" w:rsidRPr="00317868">
        <w:rPr>
          <w:rFonts w:ascii="Times New Roman" w:hAnsi="Times New Roman" w:cs="Times New Roman"/>
          <w:b/>
          <w:sz w:val="28"/>
          <w:szCs w:val="28"/>
          <w:lang w:val="en"/>
        </w:rPr>
        <w:t xml:space="preserve"> </w:t>
      </w:r>
      <w:r w:rsidR="00F8374E" w:rsidRPr="00317868">
        <w:rPr>
          <w:rFonts w:ascii="Times New Roman" w:hAnsi="Times New Roman" w:cs="Times New Roman"/>
          <w:b/>
          <w:sz w:val="28"/>
          <w:szCs w:val="28"/>
          <w:lang w:val="en"/>
        </w:rPr>
        <w:t>respect of</w:t>
      </w:r>
      <w:r w:rsidR="0018757C" w:rsidRPr="00317868">
        <w:rPr>
          <w:rFonts w:ascii="Times New Roman" w:hAnsi="Times New Roman" w:cs="Times New Roman"/>
          <w:b/>
          <w:sz w:val="28"/>
          <w:szCs w:val="28"/>
          <w:lang w:val="en"/>
        </w:rPr>
        <w:t xml:space="preserve"> </w:t>
      </w:r>
      <w:r w:rsidRPr="00317868">
        <w:rPr>
          <w:rFonts w:ascii="Times New Roman" w:hAnsi="Times New Roman" w:cs="Times New Roman"/>
          <w:b/>
          <w:sz w:val="28"/>
          <w:szCs w:val="28"/>
          <w:lang w:val="en"/>
        </w:rPr>
        <w:t>Upazila:</w:t>
      </w:r>
    </w:p>
    <w:p w:rsidR="00883B9C" w:rsidRPr="00317868" w:rsidRDefault="00DA4D7F" w:rsidP="00DA4D7F">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The dropout rates of the Upazila for the three years before and after the initiation of the school feeding program are as follows: </w:t>
      </w:r>
    </w:p>
    <w:p w:rsidR="00CB361E" w:rsidRPr="00317868" w:rsidRDefault="00CB361E" w:rsidP="00DA4D7F">
      <w:pPr>
        <w:spacing w:after="0" w:line="360" w:lineRule="auto"/>
        <w:ind w:firstLine="720"/>
        <w:jc w:val="both"/>
        <w:rPr>
          <w:rFonts w:ascii="Times New Roman" w:hAnsi="Times New Roman" w:cs="Times New Roman"/>
          <w:sz w:val="14"/>
          <w:szCs w:val="24"/>
          <w:lang w:val="en"/>
        </w:rPr>
      </w:pPr>
    </w:p>
    <w:p w:rsidR="001958AD" w:rsidRPr="00317868" w:rsidRDefault="001958AD" w:rsidP="001958AD">
      <w:pPr>
        <w:spacing w:after="0" w:line="360" w:lineRule="auto"/>
        <w:ind w:firstLine="720"/>
        <w:jc w:val="center"/>
        <w:rPr>
          <w:rFonts w:ascii="Times New Roman" w:hAnsi="Times New Roman" w:cs="Times New Roman"/>
          <w:sz w:val="24"/>
          <w:szCs w:val="24"/>
          <w:lang w:val="en"/>
        </w:rPr>
      </w:pPr>
      <w:r w:rsidRPr="00317868">
        <w:rPr>
          <w:rFonts w:ascii="Times New Roman" w:hAnsi="Times New Roman" w:cs="Times New Roman"/>
          <w:sz w:val="24"/>
          <w:szCs w:val="24"/>
          <w:lang w:val="en"/>
        </w:rPr>
        <w:t>T</w:t>
      </w:r>
      <w:r w:rsidR="00BD4185" w:rsidRPr="00317868">
        <w:rPr>
          <w:rFonts w:ascii="Times New Roman" w:hAnsi="Times New Roman" w:cs="Times New Roman"/>
          <w:sz w:val="24"/>
          <w:szCs w:val="24"/>
          <w:lang w:val="en"/>
        </w:rPr>
        <w:t>able 4</w:t>
      </w:r>
      <w:r w:rsidRPr="00317868">
        <w:rPr>
          <w:rFonts w:ascii="Times New Roman" w:hAnsi="Times New Roman" w:cs="Times New Roman"/>
          <w:sz w:val="24"/>
          <w:szCs w:val="24"/>
          <w:lang w:val="en"/>
        </w:rPr>
        <w:t>: Dropout in Upazila</w:t>
      </w:r>
      <w:r w:rsidR="004A3C41" w:rsidRPr="00317868">
        <w:rPr>
          <w:rFonts w:ascii="Times New Roman" w:hAnsi="Times New Roman" w:cs="Times New Roman"/>
          <w:sz w:val="24"/>
          <w:szCs w:val="24"/>
          <w:lang w:val="en"/>
        </w:rPr>
        <w:t xml:space="preserve"> before and after the inception of Feeding</w:t>
      </w:r>
      <w:r w:rsidRPr="00317868">
        <w:rPr>
          <w:rFonts w:ascii="Times New Roman" w:hAnsi="Times New Roman" w:cs="Times New Roman"/>
          <w:sz w:val="24"/>
          <w:szCs w:val="24"/>
          <w:lang w:val="en"/>
        </w:rPr>
        <w:t>.</w:t>
      </w:r>
    </w:p>
    <w:tbl>
      <w:tblPr>
        <w:tblStyle w:val="TableGrid"/>
        <w:tblW w:w="0" w:type="auto"/>
        <w:tblInd w:w="2065" w:type="dxa"/>
        <w:tblLook w:val="04A0" w:firstRow="1" w:lastRow="0" w:firstColumn="1" w:lastColumn="0" w:noHBand="0" w:noVBand="1"/>
      </w:tblPr>
      <w:tblGrid>
        <w:gridCol w:w="1260"/>
        <w:gridCol w:w="2430"/>
        <w:gridCol w:w="1170"/>
      </w:tblGrid>
      <w:tr w:rsidR="00317868" w:rsidRPr="00317868" w:rsidTr="001958AD">
        <w:tc>
          <w:tcPr>
            <w:tcW w:w="1260" w:type="dxa"/>
          </w:tcPr>
          <w:p w:rsidR="00D2296B" w:rsidRPr="00317868" w:rsidRDefault="00D2296B" w:rsidP="00A53D4E">
            <w:pPr>
              <w:jc w:val="both"/>
              <w:rPr>
                <w:rFonts w:ascii="Times New Roman" w:hAnsi="Times New Roman" w:cs="Nirmala UI"/>
                <w:sz w:val="24"/>
                <w:szCs w:val="30"/>
                <w:lang w:bidi="bn-IN"/>
              </w:rPr>
            </w:pPr>
            <w:r w:rsidRPr="00317868">
              <w:rPr>
                <w:rFonts w:ascii="Times New Roman" w:hAnsi="Times New Roman" w:cs="Times New Roman"/>
                <w:sz w:val="24"/>
                <w:szCs w:val="24"/>
                <w:lang w:val="en"/>
              </w:rPr>
              <w:t xml:space="preserve">Previous </w:t>
            </w:r>
          </w:p>
        </w:tc>
        <w:tc>
          <w:tcPr>
            <w:tcW w:w="243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during school feeding </w:t>
            </w:r>
          </w:p>
        </w:tc>
        <w:tc>
          <w:tcPr>
            <w:tcW w:w="117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 xml:space="preserve">decrease </w:t>
            </w:r>
          </w:p>
        </w:tc>
      </w:tr>
      <w:tr w:rsidR="00317868" w:rsidRPr="00317868" w:rsidTr="001958AD">
        <w:tc>
          <w:tcPr>
            <w:tcW w:w="126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17.2%</w:t>
            </w:r>
          </w:p>
        </w:tc>
        <w:tc>
          <w:tcPr>
            <w:tcW w:w="243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6.8%</w:t>
            </w:r>
          </w:p>
        </w:tc>
        <w:tc>
          <w:tcPr>
            <w:tcW w:w="1170" w:type="dxa"/>
          </w:tcPr>
          <w:p w:rsidR="00D2296B" w:rsidRPr="00317868" w:rsidRDefault="00D2296B" w:rsidP="00A53D4E">
            <w:pPr>
              <w:jc w:val="both"/>
              <w:rPr>
                <w:rFonts w:ascii="Times New Roman" w:hAnsi="Times New Roman" w:cs="Times New Roman"/>
                <w:sz w:val="24"/>
                <w:szCs w:val="24"/>
                <w:lang w:val="en"/>
              </w:rPr>
            </w:pPr>
            <w:r w:rsidRPr="00317868">
              <w:rPr>
                <w:rFonts w:ascii="Times New Roman" w:hAnsi="Times New Roman" w:cs="Times New Roman"/>
                <w:sz w:val="24"/>
                <w:szCs w:val="24"/>
                <w:lang w:val="en"/>
              </w:rPr>
              <w:t>10.4%</w:t>
            </w:r>
          </w:p>
        </w:tc>
      </w:tr>
    </w:tbl>
    <w:p w:rsidR="008D0558" w:rsidRPr="00317868" w:rsidRDefault="008D0558" w:rsidP="00097FB9">
      <w:pPr>
        <w:spacing w:after="0" w:line="360" w:lineRule="auto"/>
        <w:ind w:firstLine="720"/>
        <w:jc w:val="both"/>
        <w:rPr>
          <w:rFonts w:ascii="Times New Roman" w:hAnsi="Times New Roman" w:cs="Times New Roman"/>
          <w:sz w:val="20"/>
          <w:szCs w:val="24"/>
          <w:lang w:val="en"/>
        </w:rPr>
      </w:pPr>
    </w:p>
    <w:p w:rsidR="0076317E" w:rsidRPr="00317868" w:rsidRDefault="0076317E" w:rsidP="00097FB9">
      <w:pPr>
        <w:spacing w:after="0" w:line="360" w:lineRule="auto"/>
        <w:ind w:firstLine="720"/>
        <w:jc w:val="both"/>
        <w:rPr>
          <w:rFonts w:ascii="Times New Roman" w:hAnsi="Times New Roman" w:cs="Times New Roman"/>
          <w:sz w:val="12"/>
          <w:szCs w:val="24"/>
          <w:lang w:val="en"/>
        </w:rPr>
      </w:pPr>
    </w:p>
    <w:p w:rsidR="007068FA" w:rsidRPr="00317868" w:rsidRDefault="008D3B76" w:rsidP="008D0558">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noProof/>
        </w:rPr>
        <w:drawing>
          <wp:anchor distT="0" distB="0" distL="114300" distR="114300" simplePos="0" relativeHeight="251669504" behindDoc="1" locked="0" layoutInCell="1" allowOverlap="1" wp14:anchorId="7A0C5506" wp14:editId="4626B3AD">
            <wp:simplePos x="0" y="0"/>
            <wp:positionH relativeFrom="column">
              <wp:posOffset>1075055</wp:posOffset>
            </wp:positionH>
            <wp:positionV relativeFrom="paragraph">
              <wp:posOffset>0</wp:posOffset>
            </wp:positionV>
            <wp:extent cx="3245485" cy="1997710"/>
            <wp:effectExtent l="0" t="0" r="12065" b="2540"/>
            <wp:wrapTight wrapText="bothSides">
              <wp:wrapPolygon edited="0">
                <wp:start x="0" y="0"/>
                <wp:lineTo x="0" y="21421"/>
                <wp:lineTo x="21554" y="21421"/>
                <wp:lineTo x="21554" y="0"/>
                <wp:lineTo x="0" y="0"/>
              </wp:wrapPolygon>
            </wp:wrapTight>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7068FA" w:rsidRPr="00317868" w:rsidRDefault="007068FA" w:rsidP="008D0558">
      <w:pPr>
        <w:spacing w:after="0" w:line="360" w:lineRule="auto"/>
        <w:ind w:firstLine="720"/>
        <w:jc w:val="both"/>
        <w:rPr>
          <w:rFonts w:ascii="Times New Roman" w:hAnsi="Times New Roman" w:cs="Times New Roman"/>
          <w:sz w:val="24"/>
          <w:szCs w:val="24"/>
          <w:lang w:val="en"/>
        </w:rPr>
      </w:pPr>
    </w:p>
    <w:p w:rsidR="007068FA" w:rsidRPr="00317868" w:rsidRDefault="007068FA" w:rsidP="008D0558">
      <w:pPr>
        <w:spacing w:after="0" w:line="360" w:lineRule="auto"/>
        <w:ind w:firstLine="720"/>
        <w:jc w:val="both"/>
        <w:rPr>
          <w:rFonts w:ascii="Times New Roman" w:hAnsi="Times New Roman" w:cs="Times New Roman"/>
          <w:sz w:val="24"/>
          <w:szCs w:val="24"/>
          <w:lang w:val="en"/>
        </w:rPr>
      </w:pPr>
    </w:p>
    <w:p w:rsidR="007068FA" w:rsidRPr="00317868" w:rsidRDefault="007068FA" w:rsidP="008D0558">
      <w:pPr>
        <w:spacing w:after="0" w:line="360" w:lineRule="auto"/>
        <w:ind w:firstLine="720"/>
        <w:jc w:val="both"/>
        <w:rPr>
          <w:rFonts w:ascii="Times New Roman" w:hAnsi="Times New Roman" w:cs="Times New Roman"/>
          <w:sz w:val="24"/>
          <w:szCs w:val="24"/>
          <w:lang w:val="en"/>
        </w:rPr>
      </w:pPr>
    </w:p>
    <w:p w:rsidR="008D3B76" w:rsidRPr="00317868" w:rsidRDefault="008D3B76" w:rsidP="008D0558">
      <w:pPr>
        <w:spacing w:after="0" w:line="360" w:lineRule="auto"/>
        <w:ind w:firstLine="720"/>
        <w:jc w:val="both"/>
        <w:rPr>
          <w:rFonts w:ascii="Times New Roman" w:hAnsi="Times New Roman" w:cs="Times New Roman"/>
          <w:sz w:val="24"/>
          <w:szCs w:val="24"/>
          <w:lang w:val="en"/>
        </w:rPr>
      </w:pPr>
    </w:p>
    <w:p w:rsidR="008D3B76" w:rsidRPr="00317868" w:rsidRDefault="008D3B76" w:rsidP="008D0558">
      <w:pPr>
        <w:spacing w:after="0" w:line="360" w:lineRule="auto"/>
        <w:ind w:firstLine="720"/>
        <w:jc w:val="both"/>
        <w:rPr>
          <w:rFonts w:ascii="Times New Roman" w:hAnsi="Times New Roman" w:cs="Times New Roman"/>
          <w:sz w:val="24"/>
          <w:szCs w:val="24"/>
          <w:lang w:val="en"/>
        </w:rPr>
      </w:pPr>
    </w:p>
    <w:p w:rsidR="008D3B76" w:rsidRPr="00317868" w:rsidRDefault="008D3B76" w:rsidP="008D0558">
      <w:pPr>
        <w:spacing w:after="0" w:line="360" w:lineRule="auto"/>
        <w:ind w:firstLine="720"/>
        <w:jc w:val="both"/>
        <w:rPr>
          <w:rFonts w:ascii="Times New Roman" w:hAnsi="Times New Roman" w:cs="Times New Roman"/>
          <w:sz w:val="24"/>
          <w:szCs w:val="24"/>
          <w:lang w:val="en"/>
        </w:rPr>
      </w:pPr>
    </w:p>
    <w:p w:rsidR="008D3B76" w:rsidRPr="00317868" w:rsidRDefault="008D3B76" w:rsidP="008D0558">
      <w:pPr>
        <w:spacing w:after="0" w:line="360" w:lineRule="auto"/>
        <w:ind w:firstLine="720"/>
        <w:jc w:val="both"/>
        <w:rPr>
          <w:rFonts w:ascii="Times New Roman" w:hAnsi="Times New Roman" w:cs="Times New Roman"/>
          <w:sz w:val="14"/>
          <w:szCs w:val="24"/>
          <w:lang w:val="en"/>
        </w:rPr>
      </w:pPr>
    </w:p>
    <w:p w:rsidR="00E107DA" w:rsidRPr="00317868" w:rsidRDefault="008D0558" w:rsidP="00E107DA">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lang w:val="en"/>
        </w:rPr>
        <w:t>Fig</w:t>
      </w:r>
      <w:r w:rsidR="00BD4185" w:rsidRPr="00317868">
        <w:rPr>
          <w:rFonts w:ascii="Times New Roman" w:hAnsi="Times New Roman" w:cs="Times New Roman"/>
          <w:sz w:val="24"/>
          <w:szCs w:val="24"/>
          <w:lang w:val="en"/>
        </w:rPr>
        <w:t xml:space="preserve"> 4</w:t>
      </w:r>
      <w:r w:rsidR="004A3C41" w:rsidRPr="00317868">
        <w:rPr>
          <w:rFonts w:ascii="Times New Roman" w:hAnsi="Times New Roman" w:cs="Times New Roman"/>
          <w:sz w:val="24"/>
          <w:szCs w:val="24"/>
          <w:lang w:val="en"/>
        </w:rPr>
        <w:t xml:space="preserve">: </w:t>
      </w:r>
      <w:r w:rsidRPr="00317868">
        <w:rPr>
          <w:rFonts w:ascii="Times New Roman" w:hAnsi="Times New Roman" w:cs="Times New Roman"/>
          <w:sz w:val="24"/>
          <w:szCs w:val="24"/>
          <w:lang w:val="en"/>
        </w:rPr>
        <w:t>Dropouts of Upazila before and after the inception of Feeding.</w:t>
      </w:r>
    </w:p>
    <w:p w:rsidR="00CB361E" w:rsidRPr="00317868" w:rsidRDefault="00CB361E" w:rsidP="00E107DA">
      <w:pPr>
        <w:spacing w:after="0" w:line="360" w:lineRule="auto"/>
        <w:ind w:firstLine="720"/>
        <w:jc w:val="both"/>
        <w:rPr>
          <w:rFonts w:ascii="Times New Roman" w:hAnsi="Times New Roman" w:cs="Times New Roman"/>
          <w:sz w:val="24"/>
          <w:szCs w:val="24"/>
          <w:lang w:val="en"/>
        </w:rPr>
      </w:pPr>
    </w:p>
    <w:p w:rsidR="00097FB9" w:rsidRPr="00317868" w:rsidRDefault="00DA626B" w:rsidP="008D3B76">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lang w:val="en"/>
        </w:rPr>
        <w:t>The</w:t>
      </w:r>
      <w:r w:rsidR="00097FB9" w:rsidRPr="00317868">
        <w:rPr>
          <w:rFonts w:ascii="Times New Roman" w:hAnsi="Times New Roman" w:cs="Times New Roman"/>
          <w:sz w:val="24"/>
          <w:szCs w:val="24"/>
          <w:lang w:val="en"/>
        </w:rPr>
        <w:t xml:space="preserve"> review of the dropout rates shows that </w:t>
      </w:r>
      <w:r w:rsidR="00083C6A" w:rsidRPr="00317868">
        <w:rPr>
          <w:rFonts w:ascii="Times New Roman" w:hAnsi="Times New Roman" w:cs="Times New Roman"/>
          <w:sz w:val="24"/>
          <w:szCs w:val="24"/>
          <w:lang w:val="en"/>
        </w:rPr>
        <w:t xml:space="preserve">the </w:t>
      </w:r>
      <w:r w:rsidR="00B506FF" w:rsidRPr="00317868">
        <w:rPr>
          <w:rFonts w:ascii="Times New Roman" w:hAnsi="Times New Roman" w:cs="Times New Roman"/>
          <w:sz w:val="24"/>
          <w:szCs w:val="24"/>
          <w:lang w:val="en"/>
        </w:rPr>
        <w:t xml:space="preserve">average </w:t>
      </w:r>
      <w:r w:rsidR="00097FB9" w:rsidRPr="00317868">
        <w:rPr>
          <w:rFonts w:ascii="Times New Roman" w:hAnsi="Times New Roman" w:cs="Times New Roman"/>
          <w:sz w:val="24"/>
          <w:szCs w:val="24"/>
          <w:lang w:val="en"/>
        </w:rPr>
        <w:t xml:space="preserve">dropout </w:t>
      </w:r>
      <w:r w:rsidR="00083C6A" w:rsidRPr="00317868">
        <w:rPr>
          <w:rFonts w:ascii="Times New Roman" w:hAnsi="Times New Roman" w:cs="Times New Roman"/>
          <w:sz w:val="24"/>
          <w:szCs w:val="24"/>
          <w:lang w:val="en"/>
        </w:rPr>
        <w:t>rate</w:t>
      </w:r>
      <w:r w:rsidR="00097FB9" w:rsidRPr="00317868">
        <w:rPr>
          <w:rFonts w:ascii="Times New Roman" w:hAnsi="Times New Roman" w:cs="Times New Roman"/>
          <w:sz w:val="24"/>
          <w:szCs w:val="24"/>
          <w:lang w:val="en"/>
        </w:rPr>
        <w:t xml:space="preserve"> </w:t>
      </w:r>
      <w:r w:rsidR="00B506FF" w:rsidRPr="00317868">
        <w:rPr>
          <w:rFonts w:ascii="Times New Roman" w:hAnsi="Times New Roman" w:cs="Times New Roman"/>
          <w:sz w:val="24"/>
          <w:szCs w:val="24"/>
          <w:lang w:val="en"/>
        </w:rPr>
        <w:t xml:space="preserve">in the previous 5 years was 17.2% </w:t>
      </w:r>
      <w:r w:rsidR="00083C6A" w:rsidRPr="00317868">
        <w:rPr>
          <w:rFonts w:ascii="Times New Roman" w:hAnsi="Times New Roman" w:cs="Times New Roman"/>
          <w:sz w:val="24"/>
          <w:szCs w:val="24"/>
          <w:lang w:val="en"/>
        </w:rPr>
        <w:t>from</w:t>
      </w:r>
      <w:r w:rsidR="00B506FF" w:rsidRPr="00317868">
        <w:rPr>
          <w:rFonts w:ascii="Times New Roman" w:hAnsi="Times New Roman" w:cs="Times New Roman"/>
          <w:sz w:val="24"/>
          <w:szCs w:val="24"/>
          <w:lang w:val="en"/>
        </w:rPr>
        <w:t xml:space="preserve"> 2007 to 2011. During </w:t>
      </w:r>
      <w:r w:rsidR="00083C6A" w:rsidRPr="00317868">
        <w:rPr>
          <w:rFonts w:ascii="Times New Roman" w:hAnsi="Times New Roman" w:cs="Times New Roman"/>
          <w:sz w:val="24"/>
          <w:szCs w:val="24"/>
          <w:lang w:val="en"/>
        </w:rPr>
        <w:t xml:space="preserve">the </w:t>
      </w:r>
      <w:r w:rsidR="00B506FF" w:rsidRPr="00317868">
        <w:rPr>
          <w:rFonts w:ascii="Times New Roman" w:hAnsi="Times New Roman" w:cs="Times New Roman"/>
          <w:sz w:val="24"/>
          <w:szCs w:val="24"/>
          <w:lang w:val="en"/>
        </w:rPr>
        <w:t xml:space="preserve">school feeding period </w:t>
      </w:r>
      <w:r w:rsidR="00083C6A" w:rsidRPr="00317868">
        <w:rPr>
          <w:rFonts w:ascii="Times New Roman" w:hAnsi="Times New Roman" w:cs="Times New Roman"/>
          <w:sz w:val="24"/>
          <w:szCs w:val="24"/>
          <w:lang w:val="en"/>
        </w:rPr>
        <w:t>from</w:t>
      </w:r>
      <w:r w:rsidR="00B506FF" w:rsidRPr="00317868">
        <w:rPr>
          <w:rFonts w:ascii="Times New Roman" w:hAnsi="Times New Roman" w:cs="Times New Roman"/>
          <w:sz w:val="24"/>
          <w:szCs w:val="24"/>
          <w:lang w:val="en"/>
        </w:rPr>
        <w:t xml:space="preserve"> 2012 to 2016</w:t>
      </w:r>
      <w:r w:rsidR="00083C6A" w:rsidRPr="00317868">
        <w:rPr>
          <w:rFonts w:ascii="Times New Roman" w:hAnsi="Times New Roman" w:cs="Times New Roman"/>
          <w:sz w:val="24"/>
          <w:szCs w:val="24"/>
          <w:lang w:val="en"/>
        </w:rPr>
        <w:t>,</w:t>
      </w:r>
      <w:r w:rsidR="007064D4" w:rsidRPr="00317868">
        <w:rPr>
          <w:rFonts w:ascii="Times New Roman" w:hAnsi="Times New Roman" w:cs="Times New Roman"/>
          <w:sz w:val="24"/>
          <w:szCs w:val="24"/>
          <w:lang w:val="en"/>
        </w:rPr>
        <w:t xml:space="preserve"> the dropout rate was 6</w:t>
      </w:r>
      <w:r w:rsidR="00B506FF" w:rsidRPr="00317868">
        <w:rPr>
          <w:rFonts w:ascii="Times New Roman" w:hAnsi="Times New Roman" w:cs="Times New Roman"/>
          <w:sz w:val="24"/>
          <w:szCs w:val="24"/>
          <w:lang w:val="en"/>
        </w:rPr>
        <w:t xml:space="preserve">.80%. That shows that </w:t>
      </w:r>
      <w:r w:rsidR="00083C6A" w:rsidRPr="00317868">
        <w:rPr>
          <w:rFonts w:ascii="Times New Roman" w:hAnsi="Times New Roman" w:cs="Times New Roman"/>
          <w:sz w:val="24"/>
          <w:szCs w:val="24"/>
          <w:lang w:val="en"/>
        </w:rPr>
        <w:t xml:space="preserve">the </w:t>
      </w:r>
      <w:r w:rsidR="00B506FF" w:rsidRPr="00317868">
        <w:rPr>
          <w:rFonts w:ascii="Times New Roman" w:hAnsi="Times New Roman" w:cs="Times New Roman"/>
          <w:sz w:val="24"/>
          <w:szCs w:val="24"/>
          <w:lang w:val="en"/>
        </w:rPr>
        <w:t xml:space="preserve">dropout rate declined by 10.4% at the time of </w:t>
      </w:r>
      <w:r w:rsidR="00A962A5" w:rsidRPr="00317868">
        <w:rPr>
          <w:rFonts w:ascii="Times New Roman" w:hAnsi="Times New Roman" w:cs="Times New Roman"/>
          <w:sz w:val="24"/>
          <w:szCs w:val="24"/>
          <w:lang w:val="en"/>
        </w:rPr>
        <w:t xml:space="preserve">the </w:t>
      </w:r>
      <w:r w:rsidR="00B506FF" w:rsidRPr="00317868">
        <w:rPr>
          <w:rFonts w:ascii="Times New Roman" w:hAnsi="Times New Roman" w:cs="Times New Roman"/>
          <w:sz w:val="24"/>
          <w:szCs w:val="24"/>
          <w:lang w:val="en"/>
        </w:rPr>
        <w:t xml:space="preserve">school feeding operation. </w:t>
      </w:r>
      <w:r w:rsidR="00097FB9" w:rsidRPr="00317868">
        <w:rPr>
          <w:rFonts w:ascii="Times New Roman" w:hAnsi="Times New Roman" w:cs="Times New Roman"/>
          <w:sz w:val="24"/>
          <w:szCs w:val="24"/>
          <w:lang w:val="en"/>
        </w:rPr>
        <w:t xml:space="preserve">So, the study reveals that school feeding </w:t>
      </w:r>
      <w:r w:rsidR="00083C6A" w:rsidRPr="00317868">
        <w:rPr>
          <w:rFonts w:ascii="Times New Roman" w:hAnsi="Times New Roman" w:cs="Times New Roman"/>
          <w:sz w:val="24"/>
          <w:szCs w:val="24"/>
          <w:lang w:val="en"/>
        </w:rPr>
        <w:t>affects</w:t>
      </w:r>
      <w:r w:rsidR="000F38F2" w:rsidRPr="00317868">
        <w:rPr>
          <w:rFonts w:ascii="Times New Roman" w:hAnsi="Times New Roman" w:cs="Times New Roman"/>
          <w:sz w:val="24"/>
          <w:szCs w:val="24"/>
          <w:lang w:val="en"/>
        </w:rPr>
        <w:t xml:space="preserve"> the </w:t>
      </w:r>
      <w:r w:rsidR="00F1050A" w:rsidRPr="00317868">
        <w:rPr>
          <w:rFonts w:ascii="Times New Roman" w:hAnsi="Times New Roman" w:cs="Times New Roman"/>
          <w:sz w:val="24"/>
          <w:szCs w:val="24"/>
          <w:lang w:val="en"/>
        </w:rPr>
        <w:t>prevention</w:t>
      </w:r>
      <w:r w:rsidR="00B506FF" w:rsidRPr="00317868">
        <w:rPr>
          <w:rFonts w:ascii="Times New Roman" w:hAnsi="Times New Roman" w:cs="Times New Roman"/>
          <w:sz w:val="24"/>
          <w:szCs w:val="24"/>
          <w:lang w:val="en"/>
        </w:rPr>
        <w:t xml:space="preserve"> </w:t>
      </w:r>
      <w:r w:rsidR="00083C6A" w:rsidRPr="00317868">
        <w:rPr>
          <w:rFonts w:ascii="Times New Roman" w:hAnsi="Times New Roman" w:cs="Times New Roman"/>
          <w:sz w:val="24"/>
          <w:szCs w:val="24"/>
          <w:lang w:val="en"/>
        </w:rPr>
        <w:t xml:space="preserve">of </w:t>
      </w:r>
      <w:r w:rsidR="00B506FF" w:rsidRPr="00317868">
        <w:rPr>
          <w:rFonts w:ascii="Times New Roman" w:hAnsi="Times New Roman" w:cs="Times New Roman"/>
          <w:sz w:val="24"/>
          <w:szCs w:val="24"/>
          <w:lang w:val="en"/>
        </w:rPr>
        <w:t>student dropout</w:t>
      </w:r>
      <w:r w:rsidR="00097FB9" w:rsidRPr="00317868">
        <w:rPr>
          <w:rFonts w:ascii="Times New Roman" w:hAnsi="Times New Roman" w:cs="Times New Roman"/>
          <w:sz w:val="24"/>
          <w:szCs w:val="24"/>
          <w:lang w:val="en"/>
        </w:rPr>
        <w:t xml:space="preserve">. </w:t>
      </w:r>
    </w:p>
    <w:p w:rsidR="0018757C" w:rsidRPr="00317868" w:rsidRDefault="002E5F69" w:rsidP="002E5F69">
      <w:pPr>
        <w:spacing w:after="0" w:line="360" w:lineRule="auto"/>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4.</w:t>
      </w:r>
      <w:r w:rsidR="0018757C" w:rsidRPr="00317868">
        <w:rPr>
          <w:rFonts w:ascii="Times New Roman" w:hAnsi="Times New Roman" w:cs="Times New Roman"/>
          <w:b/>
          <w:sz w:val="28"/>
          <w:szCs w:val="28"/>
          <w:lang w:val="en"/>
        </w:rPr>
        <w:t xml:space="preserve">3 </w:t>
      </w:r>
      <w:r w:rsidR="005046A0" w:rsidRPr="00317868">
        <w:rPr>
          <w:rFonts w:ascii="Times New Roman" w:hAnsi="Times New Roman" w:cs="Times New Roman"/>
          <w:b/>
          <w:sz w:val="28"/>
          <w:szCs w:val="28"/>
          <w:lang w:val="en"/>
        </w:rPr>
        <w:t>Stakeholders’</w:t>
      </w:r>
      <w:r w:rsidR="0018757C" w:rsidRPr="00317868">
        <w:rPr>
          <w:rFonts w:ascii="Times New Roman" w:hAnsi="Times New Roman" w:cs="Times New Roman"/>
          <w:b/>
          <w:sz w:val="28"/>
          <w:szCs w:val="28"/>
          <w:lang w:val="en"/>
        </w:rPr>
        <w:t xml:space="preserve"> Opinion:</w:t>
      </w:r>
    </w:p>
    <w:p w:rsidR="002E5F69" w:rsidRPr="00317868" w:rsidRDefault="0018757C" w:rsidP="005046A0">
      <w:pPr>
        <w:spacing w:after="0" w:line="360" w:lineRule="auto"/>
        <w:ind w:firstLine="720"/>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4.3.1</w:t>
      </w:r>
      <w:r w:rsidR="002E5F69" w:rsidRPr="00317868">
        <w:rPr>
          <w:rFonts w:ascii="Times New Roman" w:hAnsi="Times New Roman" w:cs="Times New Roman"/>
          <w:b/>
          <w:sz w:val="28"/>
          <w:szCs w:val="28"/>
          <w:lang w:val="en"/>
        </w:rPr>
        <w:t xml:space="preserve"> </w:t>
      </w:r>
      <w:r w:rsidRPr="00317868">
        <w:rPr>
          <w:rFonts w:ascii="Times New Roman" w:hAnsi="Times New Roman" w:cs="Times New Roman"/>
          <w:b/>
          <w:sz w:val="28"/>
          <w:szCs w:val="28"/>
          <w:lang w:val="en"/>
        </w:rPr>
        <w:t>P</w:t>
      </w:r>
      <w:r w:rsidR="00897869" w:rsidRPr="00317868">
        <w:rPr>
          <w:rFonts w:ascii="Times New Roman" w:hAnsi="Times New Roman" w:cs="Times New Roman"/>
          <w:b/>
          <w:sz w:val="28"/>
          <w:szCs w:val="28"/>
          <w:lang w:val="en"/>
        </w:rPr>
        <w:t>arents</w:t>
      </w:r>
      <w:r w:rsidR="007A654A" w:rsidRPr="00317868">
        <w:rPr>
          <w:rFonts w:ascii="Times New Roman" w:hAnsi="Times New Roman" w:cs="Times New Roman"/>
          <w:b/>
          <w:sz w:val="28"/>
          <w:szCs w:val="28"/>
          <w:lang w:val="en"/>
        </w:rPr>
        <w:t>’ Opinion</w:t>
      </w:r>
      <w:r w:rsidR="002E5F69" w:rsidRPr="00317868">
        <w:rPr>
          <w:rFonts w:ascii="Times New Roman" w:hAnsi="Times New Roman" w:cs="Times New Roman"/>
          <w:b/>
          <w:sz w:val="28"/>
          <w:szCs w:val="28"/>
          <w:lang w:val="en"/>
        </w:rPr>
        <w:t xml:space="preserve">: </w:t>
      </w:r>
    </w:p>
    <w:p w:rsidR="00BA4B54" w:rsidRPr="00317868" w:rsidRDefault="00BA4B54" w:rsidP="00BA4B54">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rPr>
        <w:t>A total of 10 parents from three educational institutions were interviewed as part of the study. All indicated that school meals improve the daily attendance of students. 4 parents gave their opinion on whether or not the school dropout rate has decreased, and they said that school feeding decreases the number of dropouts. Others could not clearly comment on the school dropout rate. Regarding school feeding and why students are encouraged to go to school regularly, all 10 parents said that students can eat a lot at school and do not have to suffer from hunger, which is why they go to school regularly. 6 parents said that if students stay at home without going to school, they have to go without food at noon. Sin</w:t>
      </w:r>
      <w:r w:rsidR="00DA626B" w:rsidRPr="00317868">
        <w:rPr>
          <w:rFonts w:ascii="Times New Roman" w:hAnsi="Times New Roman" w:cs="Times New Roman"/>
          <w:sz w:val="24"/>
          <w:szCs w:val="24"/>
        </w:rPr>
        <w:t>ce they</w:t>
      </w:r>
      <w:r w:rsidRPr="00317868">
        <w:rPr>
          <w:rFonts w:ascii="Times New Roman" w:hAnsi="Times New Roman" w:cs="Times New Roman"/>
          <w:sz w:val="24"/>
          <w:szCs w:val="24"/>
        </w:rPr>
        <w:t xml:space="preserve"> can eat biscuits</w:t>
      </w:r>
      <w:r w:rsidR="00DA626B" w:rsidRPr="00317868">
        <w:rPr>
          <w:rFonts w:ascii="Times New Roman" w:hAnsi="Times New Roman" w:cs="Times New Roman"/>
          <w:sz w:val="24"/>
          <w:szCs w:val="24"/>
        </w:rPr>
        <w:t xml:space="preserve"> at school, they go</w:t>
      </w:r>
      <w:r w:rsidRPr="00317868">
        <w:rPr>
          <w:rFonts w:ascii="Times New Roman" w:hAnsi="Times New Roman" w:cs="Times New Roman"/>
          <w:sz w:val="24"/>
          <w:szCs w:val="24"/>
        </w:rPr>
        <w:t xml:space="preserve"> to school regularly.</w:t>
      </w:r>
      <w:r w:rsidR="00DA626B" w:rsidRPr="00317868">
        <w:rPr>
          <w:rFonts w:ascii="Times New Roman" w:hAnsi="Times New Roman" w:cs="Times New Roman"/>
          <w:sz w:val="24"/>
          <w:szCs w:val="24"/>
        </w:rPr>
        <w:t xml:space="preserve"> </w:t>
      </w:r>
      <w:r w:rsidRPr="00317868">
        <w:rPr>
          <w:rFonts w:ascii="Times New Roman" w:hAnsi="Times New Roman" w:cs="Times New Roman"/>
          <w:sz w:val="24"/>
          <w:szCs w:val="24"/>
          <w:lang w:val="en"/>
        </w:rPr>
        <w:t xml:space="preserve">In response to the question about the effect of school </w:t>
      </w:r>
      <w:r w:rsidRPr="00317868">
        <w:rPr>
          <w:rFonts w:ascii="Times New Roman" w:hAnsi="Times New Roman" w:cs="Times New Roman"/>
          <w:sz w:val="24"/>
          <w:szCs w:val="24"/>
          <w:lang w:val="en"/>
        </w:rPr>
        <w:lastRenderedPageBreak/>
        <w:t xml:space="preserve">feeding on the student's family, 10 parents said that they do not have to prepare tiffin due to school feeding. Again, 6 parents said, as they don't have to pay for tiffin, they can save some money. </w:t>
      </w:r>
    </w:p>
    <w:p w:rsidR="003A53F5" w:rsidRPr="00317868" w:rsidRDefault="00BA4B54" w:rsidP="00784E1C">
      <w:pPr>
        <w:spacing w:after="0" w:line="360" w:lineRule="auto"/>
        <w:ind w:firstLine="720"/>
        <w:jc w:val="both"/>
        <w:rPr>
          <w:rFonts w:ascii="Times New Roman" w:hAnsi="Times New Roman" w:cs="Times New Roman"/>
          <w:sz w:val="24"/>
          <w:szCs w:val="24"/>
        </w:rPr>
      </w:pPr>
      <w:r w:rsidRPr="00317868">
        <w:rPr>
          <w:rFonts w:ascii="Times New Roman" w:hAnsi="Times New Roman" w:cs="Times New Roman"/>
          <w:sz w:val="24"/>
          <w:szCs w:val="24"/>
        </w:rPr>
        <w:t>When asked whether or not the school feeding program should continue, all parents were in favor of continuing the program. 4 Parents were concerned that if the school feeding program were discontinued, daily attendance would decrease and the number of dropouts would increase.</w:t>
      </w:r>
      <w:r w:rsidR="003A53F5" w:rsidRPr="00317868">
        <w:rPr>
          <w:rFonts w:ascii="Times New Roman" w:hAnsi="Times New Roman" w:cs="Times New Roman"/>
          <w:sz w:val="24"/>
          <w:szCs w:val="24"/>
        </w:rPr>
        <w:t xml:space="preserve"> One of the guardians expressed:</w:t>
      </w:r>
    </w:p>
    <w:p w:rsidR="00784E1C" w:rsidRPr="00317868" w:rsidRDefault="00784E1C" w:rsidP="00784E1C">
      <w:pPr>
        <w:spacing w:after="0" w:line="360" w:lineRule="auto"/>
        <w:ind w:firstLine="720"/>
        <w:jc w:val="both"/>
        <w:rPr>
          <w:rFonts w:ascii="Times New Roman" w:hAnsi="Times New Roman" w:cs="Arial Unicode MS"/>
          <w:sz w:val="24"/>
          <w:szCs w:val="24"/>
          <w:lang w:bidi="bn-IN"/>
        </w:rPr>
      </w:pPr>
      <w:r w:rsidRPr="00317868">
        <w:rPr>
          <w:rFonts w:ascii="Times New Roman" w:hAnsi="Times New Roman" w:cs="Arial Unicode MS"/>
          <w:sz w:val="24"/>
          <w:szCs w:val="30"/>
          <w:lang w:val="en" w:bidi="bn-IN"/>
        </w:rPr>
        <w:t xml:space="preserve">Children get biscuits when they go to school. So they go to school regularly. </w:t>
      </w:r>
      <w:r w:rsidRPr="00317868">
        <w:rPr>
          <w:rFonts w:ascii="Times New Roman" w:hAnsi="Times New Roman" w:cs="Times New Roman"/>
          <w:sz w:val="24"/>
          <w:szCs w:val="30"/>
          <w:lang w:bidi="bn-IN"/>
        </w:rPr>
        <w:t>We</w:t>
      </w:r>
      <w:r w:rsidRPr="00317868">
        <w:rPr>
          <w:rFonts w:ascii="Times New Roman" w:hAnsi="Times New Roman" w:cs="Arial Unicode MS"/>
          <w:sz w:val="24"/>
          <w:szCs w:val="30"/>
          <w:lang w:val="en" w:bidi="bn-IN"/>
        </w:rPr>
        <w:t xml:space="preserve"> don't</w:t>
      </w:r>
      <w:r w:rsidR="00CB361E" w:rsidRPr="00317868">
        <w:rPr>
          <w:rFonts w:ascii="Times New Roman" w:hAnsi="Times New Roman" w:cs="Arial Unicode MS"/>
          <w:sz w:val="24"/>
          <w:szCs w:val="30"/>
          <w:lang w:val="en" w:bidi="bn-IN"/>
        </w:rPr>
        <w:br/>
        <w:t xml:space="preserve">           </w:t>
      </w:r>
      <w:r w:rsidRPr="00317868">
        <w:rPr>
          <w:rFonts w:ascii="Times New Roman" w:hAnsi="Times New Roman" w:cs="Arial Unicode MS"/>
          <w:sz w:val="24"/>
          <w:szCs w:val="30"/>
          <w:lang w:val="en" w:bidi="bn-IN"/>
        </w:rPr>
        <w:t xml:space="preserve"> </w:t>
      </w:r>
      <w:r w:rsidR="00CB361E" w:rsidRPr="00317868">
        <w:rPr>
          <w:rFonts w:ascii="Times New Roman" w:hAnsi="Times New Roman" w:cs="Arial Unicode MS"/>
          <w:sz w:val="24"/>
          <w:szCs w:val="30"/>
          <w:lang w:val="en" w:bidi="bn-IN"/>
        </w:rPr>
        <w:t xml:space="preserve"> </w:t>
      </w:r>
      <w:r w:rsidRPr="00317868">
        <w:rPr>
          <w:rFonts w:ascii="Times New Roman" w:hAnsi="Times New Roman" w:cs="Arial Unicode MS"/>
          <w:sz w:val="24"/>
          <w:szCs w:val="30"/>
          <w:lang w:val="en" w:bidi="bn-IN"/>
        </w:rPr>
        <w:t xml:space="preserve">have to give tiffin because </w:t>
      </w:r>
      <w:r w:rsidR="003A53F5" w:rsidRPr="00317868">
        <w:rPr>
          <w:rFonts w:ascii="Times New Roman" w:hAnsi="Times New Roman" w:cs="Arial Unicode MS"/>
          <w:sz w:val="24"/>
          <w:szCs w:val="30"/>
          <w:lang w:val="en" w:bidi="bn-IN"/>
        </w:rPr>
        <w:t xml:space="preserve">the </w:t>
      </w:r>
      <w:r w:rsidRPr="00317868">
        <w:rPr>
          <w:rFonts w:ascii="Times New Roman" w:hAnsi="Times New Roman" w:cs="Arial Unicode MS"/>
          <w:sz w:val="24"/>
          <w:szCs w:val="30"/>
          <w:lang w:val="en" w:bidi="bn-IN"/>
        </w:rPr>
        <w:t>school gives biscuits. As a result</w:t>
      </w:r>
      <w:r w:rsidR="003A53F5" w:rsidRPr="00317868">
        <w:rPr>
          <w:rFonts w:ascii="Times New Roman" w:hAnsi="Times New Roman" w:cs="Arial Unicode MS"/>
          <w:sz w:val="24"/>
          <w:szCs w:val="30"/>
          <w:lang w:val="en" w:bidi="bn-IN"/>
        </w:rPr>
        <w:t>,</w:t>
      </w:r>
      <w:r w:rsidRPr="00317868">
        <w:rPr>
          <w:rFonts w:ascii="Times New Roman" w:hAnsi="Times New Roman" w:cs="Arial Unicode MS"/>
          <w:sz w:val="24"/>
          <w:szCs w:val="30"/>
          <w:lang w:val="en" w:bidi="bn-IN"/>
        </w:rPr>
        <w:t xml:space="preserve"> money is not spent</w:t>
      </w:r>
      <w:r w:rsidR="00CB361E" w:rsidRPr="00317868">
        <w:rPr>
          <w:rFonts w:ascii="Times New Roman" w:hAnsi="Times New Roman" w:cs="Arial Unicode MS"/>
          <w:sz w:val="24"/>
          <w:szCs w:val="30"/>
          <w:lang w:val="en" w:bidi="bn-IN"/>
        </w:rPr>
        <w:br/>
        <w:t xml:space="preserve">          </w:t>
      </w:r>
      <w:r w:rsidRPr="00317868">
        <w:rPr>
          <w:rFonts w:ascii="Times New Roman" w:hAnsi="Times New Roman" w:cs="Arial Unicode MS"/>
          <w:sz w:val="24"/>
          <w:szCs w:val="30"/>
          <w:lang w:val="en" w:bidi="bn-IN"/>
        </w:rPr>
        <w:t xml:space="preserve"> </w:t>
      </w:r>
      <w:r w:rsidR="00CB361E" w:rsidRPr="00317868">
        <w:rPr>
          <w:rFonts w:ascii="Times New Roman" w:hAnsi="Times New Roman" w:cs="Arial Unicode MS"/>
          <w:sz w:val="24"/>
          <w:szCs w:val="30"/>
          <w:lang w:val="en" w:bidi="bn-IN"/>
        </w:rPr>
        <w:t xml:space="preserve">  </w:t>
      </w:r>
      <w:r w:rsidRPr="00317868">
        <w:rPr>
          <w:rFonts w:ascii="Times New Roman" w:hAnsi="Times New Roman" w:cs="Arial Unicode MS"/>
          <w:sz w:val="24"/>
          <w:szCs w:val="30"/>
          <w:lang w:val="en" w:bidi="bn-IN"/>
        </w:rPr>
        <w:t xml:space="preserve">and some </w:t>
      </w:r>
      <w:r w:rsidR="00DB71BB" w:rsidRPr="00317868">
        <w:rPr>
          <w:rFonts w:ascii="Times New Roman" w:hAnsi="Times New Roman" w:cs="Arial Unicode MS"/>
          <w:sz w:val="24"/>
          <w:szCs w:val="30"/>
          <w:lang w:val="en" w:bidi="bn-IN"/>
        </w:rPr>
        <w:t>money is saved</w:t>
      </w:r>
      <w:r w:rsidR="00AD4B97" w:rsidRPr="00317868">
        <w:rPr>
          <w:rFonts w:ascii="Times New Roman" w:hAnsi="Times New Roman" w:cs="Arial Unicode MS"/>
          <w:sz w:val="24"/>
          <w:szCs w:val="30"/>
          <w:lang w:val="en" w:bidi="bn-IN"/>
        </w:rPr>
        <w:t xml:space="preserve"> </w:t>
      </w:r>
      <w:r w:rsidR="009E5FCE" w:rsidRPr="00317868">
        <w:rPr>
          <w:rFonts w:ascii="Times New Roman" w:hAnsi="Times New Roman" w:cs="Arial Unicode MS"/>
          <w:sz w:val="24"/>
          <w:szCs w:val="24"/>
          <w:lang w:bidi="bn-IN"/>
        </w:rPr>
        <w:t>(</w:t>
      </w:r>
      <w:r w:rsidR="00AF481F" w:rsidRPr="00317868">
        <w:rPr>
          <w:rFonts w:ascii="Times New Roman" w:hAnsi="Times New Roman" w:cs="Arial Unicode MS"/>
          <w:sz w:val="24"/>
          <w:szCs w:val="24"/>
          <w:lang w:bidi="bn-IN"/>
        </w:rPr>
        <w:t xml:space="preserve">GI5, </w:t>
      </w:r>
      <w:r w:rsidR="009E5FCE" w:rsidRPr="00317868">
        <w:rPr>
          <w:rFonts w:ascii="Times New Roman" w:hAnsi="Times New Roman" w:cs="Arial Unicode MS"/>
          <w:sz w:val="24"/>
          <w:szCs w:val="24"/>
          <w:lang w:bidi="bn-IN"/>
        </w:rPr>
        <w:t>Personal Interview</w:t>
      </w:r>
      <w:r w:rsidR="00BB1A64" w:rsidRPr="00317868">
        <w:rPr>
          <w:rFonts w:ascii="Times New Roman" w:hAnsi="Times New Roman" w:cs="Arial Unicode MS"/>
          <w:sz w:val="24"/>
          <w:szCs w:val="24"/>
          <w:lang w:bidi="bn-IN"/>
        </w:rPr>
        <w:t>, August 21, 2022)</w:t>
      </w:r>
      <w:r w:rsidR="003A53F5" w:rsidRPr="00317868">
        <w:rPr>
          <w:rFonts w:ascii="Times New Roman" w:hAnsi="Times New Roman" w:cs="Arial Unicode MS"/>
          <w:sz w:val="24"/>
          <w:szCs w:val="24"/>
          <w:lang w:bidi="bn-IN"/>
        </w:rPr>
        <w:t>.</w:t>
      </w:r>
    </w:p>
    <w:p w:rsidR="0000404D" w:rsidRPr="00317868" w:rsidRDefault="0000404D" w:rsidP="005046A0">
      <w:pPr>
        <w:spacing w:after="0" w:line="360" w:lineRule="auto"/>
        <w:ind w:firstLine="720"/>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4.</w:t>
      </w:r>
      <w:r w:rsidR="005A0E4A" w:rsidRPr="00317868">
        <w:rPr>
          <w:rFonts w:ascii="Times New Roman" w:hAnsi="Times New Roman" w:cs="Times New Roman"/>
          <w:b/>
          <w:sz w:val="28"/>
          <w:szCs w:val="28"/>
          <w:lang w:val="en"/>
        </w:rPr>
        <w:t>3.2</w:t>
      </w:r>
      <w:r w:rsidRPr="00317868">
        <w:rPr>
          <w:rFonts w:ascii="Times New Roman" w:hAnsi="Times New Roman" w:cs="Times New Roman"/>
          <w:b/>
          <w:sz w:val="28"/>
          <w:szCs w:val="28"/>
          <w:lang w:val="en"/>
        </w:rPr>
        <w:t xml:space="preserve"> Teachers</w:t>
      </w:r>
      <w:r w:rsidR="0092127F" w:rsidRPr="00317868">
        <w:rPr>
          <w:rFonts w:ascii="Times New Roman" w:hAnsi="Times New Roman" w:cs="Times New Roman"/>
          <w:b/>
          <w:sz w:val="28"/>
          <w:szCs w:val="28"/>
          <w:lang w:val="en"/>
        </w:rPr>
        <w:t>’</w:t>
      </w:r>
      <w:r w:rsidR="00F8061E" w:rsidRPr="00317868">
        <w:rPr>
          <w:rFonts w:ascii="Times New Roman" w:hAnsi="Times New Roman" w:cs="Times New Roman"/>
          <w:b/>
          <w:sz w:val="28"/>
          <w:szCs w:val="28"/>
          <w:lang w:val="en"/>
        </w:rPr>
        <w:t xml:space="preserve"> and Education Officers</w:t>
      </w:r>
      <w:r w:rsidR="0092127F" w:rsidRPr="00317868">
        <w:rPr>
          <w:rFonts w:ascii="Times New Roman" w:hAnsi="Times New Roman" w:cs="Times New Roman"/>
          <w:b/>
          <w:sz w:val="28"/>
          <w:szCs w:val="28"/>
          <w:lang w:val="en"/>
        </w:rPr>
        <w:t>’ opinion</w:t>
      </w:r>
      <w:r w:rsidRPr="00317868">
        <w:rPr>
          <w:rFonts w:ascii="Times New Roman" w:hAnsi="Times New Roman" w:cs="Times New Roman"/>
          <w:b/>
          <w:sz w:val="28"/>
          <w:szCs w:val="28"/>
          <w:lang w:val="en"/>
        </w:rPr>
        <w:t xml:space="preserve">: </w:t>
      </w:r>
    </w:p>
    <w:p w:rsidR="003A53F5" w:rsidRPr="00317868" w:rsidRDefault="00934F2B" w:rsidP="00381DF8">
      <w:pPr>
        <w:spacing w:after="0" w:line="360" w:lineRule="auto"/>
        <w:ind w:firstLine="720"/>
        <w:jc w:val="both"/>
        <w:rPr>
          <w:rFonts w:ascii="Times New Roman" w:hAnsi="Times New Roman" w:cs="Times New Roman"/>
          <w:sz w:val="24"/>
          <w:szCs w:val="24"/>
        </w:rPr>
      </w:pPr>
      <w:r w:rsidRPr="00317868">
        <w:rPr>
          <w:rFonts w:ascii="Times New Roman" w:hAnsi="Times New Roman" w:cs="Times New Roman"/>
          <w:sz w:val="24"/>
          <w:szCs w:val="24"/>
        </w:rPr>
        <w:t xml:space="preserve">A total of 15 teachers from 3 institutions were interviewed as part of the study. All 15 teachers indicated that the daily attendance of students at school had increased as a result of school feeding. The reason they gave for the increase in daily attendance was that many families are poor, so students do not get food at home at lunchtime and have to stay hungry. At school, they get food and do not have to go hungry. For these reasons, students come to school more. According to teachers, school feeding has also reduced the dropout rate. Some of them say that the number of dropouts has decreased significantly. Others say the dropout rate has decreased slightly. They said that due to the school feeding program, students' attention has increased and students' reading quality has improved. </w:t>
      </w:r>
      <w:r w:rsidR="003A53F5" w:rsidRPr="00317868">
        <w:rPr>
          <w:rFonts w:ascii="Times New Roman" w:hAnsi="Times New Roman" w:cs="Times New Roman"/>
          <w:sz w:val="24"/>
          <w:szCs w:val="24"/>
        </w:rPr>
        <w:t>One of the teachers opined:</w:t>
      </w:r>
    </w:p>
    <w:p w:rsidR="00381DF8" w:rsidRPr="00317868" w:rsidRDefault="00381DF8" w:rsidP="00381DF8">
      <w:pPr>
        <w:spacing w:after="0" w:line="360" w:lineRule="auto"/>
        <w:ind w:firstLine="720"/>
        <w:jc w:val="both"/>
        <w:rPr>
          <w:rFonts w:ascii="Times New Roman" w:hAnsi="Times New Roman" w:cs="Arial Unicode MS"/>
          <w:sz w:val="24"/>
          <w:szCs w:val="30"/>
          <w:lang w:bidi="bn-IN"/>
        </w:rPr>
      </w:pPr>
      <w:r w:rsidRPr="00317868">
        <w:rPr>
          <w:rFonts w:ascii="Times New Roman" w:hAnsi="Times New Roman" w:cs="Arial Unicode MS"/>
          <w:sz w:val="24"/>
          <w:szCs w:val="30"/>
          <w:lang w:val="en" w:bidi="bn-IN"/>
        </w:rPr>
        <w:t>Most of the children are hungry when they stay at home in the afternoon, so they</w:t>
      </w:r>
      <w:r w:rsidR="0099018E" w:rsidRPr="00317868">
        <w:rPr>
          <w:rFonts w:ascii="Times New Roman" w:hAnsi="Times New Roman" w:cs="Arial Unicode MS"/>
          <w:sz w:val="24"/>
          <w:szCs w:val="30"/>
          <w:lang w:val="en" w:bidi="bn-IN"/>
        </w:rPr>
        <w:br/>
        <w:t xml:space="preserve">           </w:t>
      </w:r>
      <w:r w:rsidRPr="00317868">
        <w:rPr>
          <w:rFonts w:ascii="Times New Roman" w:hAnsi="Times New Roman" w:cs="Arial Unicode MS"/>
          <w:sz w:val="24"/>
          <w:szCs w:val="30"/>
          <w:lang w:val="en" w:bidi="bn-IN"/>
        </w:rPr>
        <w:t xml:space="preserve"> regularly come to school hoping for biscuits. As a result, daily attendance </w:t>
      </w:r>
      <w:r w:rsidR="003A53F5" w:rsidRPr="00317868">
        <w:rPr>
          <w:rFonts w:ascii="Times New Roman" w:hAnsi="Times New Roman" w:cs="Arial Unicode MS"/>
          <w:sz w:val="24"/>
          <w:szCs w:val="30"/>
          <w:lang w:val="en" w:bidi="bn-IN"/>
        </w:rPr>
        <w:t>increases and</w:t>
      </w:r>
      <w:r w:rsidR="0099018E" w:rsidRPr="00317868">
        <w:rPr>
          <w:rFonts w:ascii="Times New Roman" w:hAnsi="Times New Roman" w:cs="Arial Unicode MS"/>
          <w:sz w:val="24"/>
          <w:szCs w:val="30"/>
          <w:lang w:val="en" w:bidi="bn-IN"/>
        </w:rPr>
        <w:br/>
        <w:t xml:space="preserve">           </w:t>
      </w:r>
      <w:r w:rsidR="003A53F5" w:rsidRPr="00317868">
        <w:rPr>
          <w:rFonts w:ascii="Times New Roman" w:hAnsi="Times New Roman" w:cs="Arial Unicode MS"/>
          <w:sz w:val="24"/>
          <w:szCs w:val="30"/>
          <w:lang w:val="en" w:bidi="bn-IN"/>
        </w:rPr>
        <w:t xml:space="preserve"> dropouts decrease</w:t>
      </w:r>
      <w:r w:rsidRPr="00317868">
        <w:rPr>
          <w:rFonts w:ascii="Times New Roman" w:hAnsi="Times New Roman" w:cs="Arial Unicode MS"/>
          <w:sz w:val="24"/>
          <w:szCs w:val="30"/>
          <w:lang w:val="en" w:bidi="bn-IN"/>
        </w:rPr>
        <w:t xml:space="preserve"> </w:t>
      </w:r>
      <w:r w:rsidRPr="00317868">
        <w:rPr>
          <w:rFonts w:ascii="Times New Roman" w:hAnsi="Times New Roman" w:cs="Arial Unicode MS"/>
          <w:sz w:val="24"/>
          <w:szCs w:val="24"/>
          <w:lang w:bidi="bn-IN"/>
        </w:rPr>
        <w:t>(</w:t>
      </w:r>
      <w:r w:rsidR="002166C4" w:rsidRPr="00317868">
        <w:rPr>
          <w:rFonts w:ascii="Times New Roman" w:hAnsi="Times New Roman" w:cs="Arial Unicode MS"/>
          <w:sz w:val="24"/>
          <w:szCs w:val="24"/>
          <w:lang w:bidi="bn-IN"/>
        </w:rPr>
        <w:t xml:space="preserve">TI6, </w:t>
      </w:r>
      <w:r w:rsidRPr="00317868">
        <w:rPr>
          <w:rFonts w:ascii="Times New Roman" w:hAnsi="Times New Roman" w:cs="Arial Unicode MS"/>
          <w:sz w:val="24"/>
          <w:szCs w:val="24"/>
          <w:lang w:bidi="bn-IN"/>
        </w:rPr>
        <w:t>Personal Interview, August 2</w:t>
      </w:r>
      <w:r w:rsidRPr="00317868">
        <w:rPr>
          <w:rFonts w:ascii="Times New Roman" w:hAnsi="Times New Roman" w:cs="Times New Roman"/>
          <w:sz w:val="24"/>
          <w:szCs w:val="24"/>
          <w:lang w:bidi="bn-IN"/>
        </w:rPr>
        <w:t>2</w:t>
      </w:r>
      <w:r w:rsidRPr="00317868">
        <w:rPr>
          <w:rFonts w:ascii="Times New Roman" w:hAnsi="Times New Roman" w:cs="Arial Unicode MS"/>
          <w:sz w:val="24"/>
          <w:szCs w:val="24"/>
          <w:lang w:bidi="bn-IN"/>
        </w:rPr>
        <w:t>, 2022)</w:t>
      </w:r>
      <w:r w:rsidR="003A53F5" w:rsidRPr="00317868">
        <w:rPr>
          <w:rFonts w:ascii="Times New Roman" w:hAnsi="Times New Roman" w:cs="Arial Unicode MS"/>
          <w:sz w:val="24"/>
          <w:szCs w:val="24"/>
          <w:lang w:bidi="bn-IN"/>
        </w:rPr>
        <w:t>.</w:t>
      </w:r>
    </w:p>
    <w:p w:rsidR="00DB6A94" w:rsidRPr="00317868" w:rsidRDefault="00934F2B" w:rsidP="00C82EF2">
      <w:pPr>
        <w:spacing w:after="0" w:line="360" w:lineRule="auto"/>
        <w:ind w:firstLine="720"/>
        <w:jc w:val="both"/>
        <w:rPr>
          <w:rFonts w:ascii="Times New Roman" w:hAnsi="Times New Roman" w:cs="Times New Roman"/>
          <w:sz w:val="24"/>
          <w:szCs w:val="24"/>
        </w:rPr>
      </w:pPr>
      <w:r w:rsidRPr="00317868">
        <w:rPr>
          <w:rFonts w:ascii="Times New Roman" w:hAnsi="Times New Roman" w:cs="Times New Roman"/>
          <w:sz w:val="24"/>
          <w:szCs w:val="24"/>
        </w:rPr>
        <w:t xml:space="preserve">In addition, 1 Upazila Education Officer and 3 Assistant Upazila Education Officers were interviewed. All of them indicated that the daily attendance of students in the school had increased due to the school feeding program. The reason they gave for the increase in daily attendance was that many families are poor and therefore students do not get food at home at lunchtime and have to stay hungry. At school, students get food and do not have to go hungry. For these reasons, students come to school more. </w:t>
      </w:r>
      <w:r w:rsidR="00223680" w:rsidRPr="00317868">
        <w:rPr>
          <w:rFonts w:ascii="Times New Roman" w:hAnsi="Times New Roman" w:cs="Times New Roman"/>
          <w:sz w:val="24"/>
          <w:szCs w:val="24"/>
          <w:lang w:val="en"/>
        </w:rPr>
        <w:t>They opined that the dropout rate of students has also decreased due to school feeding.</w:t>
      </w:r>
      <w:r w:rsidRPr="00317868">
        <w:rPr>
          <w:rFonts w:ascii="Times New Roman" w:hAnsi="Times New Roman" w:cs="Times New Roman"/>
          <w:sz w:val="24"/>
          <w:szCs w:val="24"/>
        </w:rPr>
        <w:t xml:space="preserve"> The study shows that school meals increase daily attendance and reduce the number of dropouts</w:t>
      </w:r>
      <w:r w:rsidR="00223680" w:rsidRPr="00317868">
        <w:rPr>
          <w:rFonts w:ascii="Times New Roman" w:hAnsi="Times New Roman" w:cs="Times New Roman"/>
          <w:sz w:val="24"/>
          <w:szCs w:val="24"/>
        </w:rPr>
        <w:t xml:space="preserve"> significantly</w:t>
      </w:r>
      <w:r w:rsidRPr="00317868">
        <w:rPr>
          <w:rFonts w:ascii="Times New Roman" w:hAnsi="Times New Roman" w:cs="Times New Roman"/>
          <w:sz w:val="24"/>
          <w:szCs w:val="24"/>
        </w:rPr>
        <w:t>.</w:t>
      </w:r>
      <w:r w:rsidR="00223680" w:rsidRPr="00317868">
        <w:rPr>
          <w:rFonts w:ascii="Times New Roman" w:hAnsi="Times New Roman" w:cs="Times New Roman"/>
          <w:sz w:val="24"/>
          <w:szCs w:val="24"/>
        </w:rPr>
        <w:t xml:space="preserve"> </w:t>
      </w:r>
      <w:r w:rsidR="009D3C95" w:rsidRPr="00317868">
        <w:rPr>
          <w:rFonts w:ascii="Times New Roman" w:hAnsi="Times New Roman" w:cs="Times New Roman"/>
          <w:sz w:val="24"/>
          <w:szCs w:val="24"/>
        </w:rPr>
        <w:t xml:space="preserve">One Upazila Assistant Education Officer </w:t>
      </w:r>
      <w:r w:rsidR="00A65426" w:rsidRPr="00317868">
        <w:rPr>
          <w:rFonts w:ascii="Times New Roman" w:hAnsi="Times New Roman" w:cs="Times New Roman"/>
          <w:sz w:val="24"/>
          <w:szCs w:val="24"/>
        </w:rPr>
        <w:t>told</w:t>
      </w:r>
      <w:r w:rsidR="00DB6A94" w:rsidRPr="00317868">
        <w:rPr>
          <w:rFonts w:ascii="Times New Roman" w:hAnsi="Times New Roman" w:cs="Times New Roman"/>
          <w:sz w:val="24"/>
          <w:szCs w:val="24"/>
        </w:rPr>
        <w:t>:</w:t>
      </w:r>
    </w:p>
    <w:p w:rsidR="00934F2B" w:rsidRPr="00317868" w:rsidRDefault="00A65426" w:rsidP="00C82EF2">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rPr>
        <w:lastRenderedPageBreak/>
        <w:t xml:space="preserve"> Many families are poor and therefore students do not get food at home at lunchtime</w:t>
      </w:r>
      <w:r w:rsidR="00A338D6" w:rsidRPr="00317868">
        <w:rPr>
          <w:rFonts w:ascii="Times New Roman" w:hAnsi="Times New Roman" w:cs="Times New Roman"/>
          <w:sz w:val="24"/>
          <w:szCs w:val="24"/>
        </w:rPr>
        <w:br/>
        <w:t xml:space="preserve">            </w:t>
      </w:r>
      <w:r w:rsidRPr="00317868">
        <w:rPr>
          <w:rFonts w:ascii="Times New Roman" w:hAnsi="Times New Roman" w:cs="Times New Roman"/>
          <w:sz w:val="24"/>
          <w:szCs w:val="24"/>
        </w:rPr>
        <w:t xml:space="preserve"> and have to stay hungry. At school, students get food and do not have to go hungry.</w:t>
      </w:r>
      <w:r w:rsidR="00A338D6" w:rsidRPr="00317868">
        <w:rPr>
          <w:rFonts w:ascii="Times New Roman" w:hAnsi="Times New Roman" w:cs="Times New Roman"/>
          <w:sz w:val="24"/>
          <w:szCs w:val="24"/>
        </w:rPr>
        <w:br/>
        <w:t xml:space="preserve">            </w:t>
      </w:r>
      <w:r w:rsidRPr="00317868">
        <w:rPr>
          <w:rFonts w:ascii="Times New Roman" w:hAnsi="Times New Roman" w:cs="Times New Roman"/>
          <w:sz w:val="24"/>
          <w:szCs w:val="24"/>
        </w:rPr>
        <w:t xml:space="preserve"> For these reasons, students come to school more. So, the program needs to continue </w:t>
      </w:r>
      <w:r w:rsidR="00A338D6" w:rsidRPr="00317868">
        <w:rPr>
          <w:rFonts w:ascii="Times New Roman" w:hAnsi="Times New Roman" w:cs="Times New Roman"/>
          <w:sz w:val="24"/>
          <w:szCs w:val="24"/>
        </w:rPr>
        <w:br/>
        <w:t xml:space="preserve">             </w:t>
      </w:r>
      <w:r w:rsidRPr="00317868">
        <w:rPr>
          <w:rFonts w:ascii="Times New Roman" w:hAnsi="Times New Roman" w:cs="Times New Roman"/>
          <w:sz w:val="24"/>
          <w:szCs w:val="24"/>
        </w:rPr>
        <w:t>and expand</w:t>
      </w:r>
      <w:r w:rsidR="00DB6A94" w:rsidRPr="00317868">
        <w:rPr>
          <w:rFonts w:ascii="Times New Roman" w:hAnsi="Times New Roman" w:cs="Times New Roman"/>
          <w:sz w:val="24"/>
          <w:szCs w:val="24"/>
        </w:rPr>
        <w:t xml:space="preserve"> </w:t>
      </w:r>
      <w:r w:rsidRPr="00317868">
        <w:rPr>
          <w:rFonts w:ascii="Times New Roman" w:hAnsi="Times New Roman" w:cs="Times New Roman"/>
          <w:sz w:val="24"/>
          <w:szCs w:val="24"/>
        </w:rPr>
        <w:t>(AUEO3,</w:t>
      </w:r>
      <w:r w:rsidR="002A01AA" w:rsidRPr="00317868">
        <w:rPr>
          <w:rFonts w:ascii="Times New Roman" w:hAnsi="Times New Roman" w:cs="Times New Roman"/>
          <w:sz w:val="24"/>
          <w:szCs w:val="24"/>
        </w:rPr>
        <w:t xml:space="preserve"> Personal</w:t>
      </w:r>
      <w:r w:rsidRPr="00317868">
        <w:rPr>
          <w:rFonts w:ascii="Times New Roman" w:hAnsi="Times New Roman" w:cs="Times New Roman"/>
          <w:sz w:val="24"/>
          <w:szCs w:val="24"/>
        </w:rPr>
        <w:t xml:space="preserve"> Interview, August 22, 2022)</w:t>
      </w:r>
      <w:r w:rsidR="00DB6A94" w:rsidRPr="00317868">
        <w:rPr>
          <w:rFonts w:ascii="Times New Roman" w:hAnsi="Times New Roman" w:cs="Times New Roman"/>
          <w:sz w:val="24"/>
          <w:szCs w:val="24"/>
        </w:rPr>
        <w:t>.</w:t>
      </w:r>
    </w:p>
    <w:p w:rsidR="00531371" w:rsidRPr="00317868" w:rsidRDefault="00531371" w:rsidP="005046A0">
      <w:pPr>
        <w:spacing w:after="0" w:line="360" w:lineRule="auto"/>
        <w:ind w:firstLine="720"/>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4.</w:t>
      </w:r>
      <w:r w:rsidR="005A0E4A" w:rsidRPr="00317868">
        <w:rPr>
          <w:rFonts w:ascii="Times New Roman" w:hAnsi="Times New Roman" w:cs="Times New Roman"/>
          <w:b/>
          <w:sz w:val="28"/>
          <w:szCs w:val="28"/>
          <w:lang w:val="en"/>
        </w:rPr>
        <w:t>3.3</w:t>
      </w:r>
      <w:r w:rsidRPr="00317868">
        <w:rPr>
          <w:rFonts w:ascii="Times New Roman" w:hAnsi="Times New Roman" w:cs="Times New Roman"/>
          <w:b/>
          <w:sz w:val="28"/>
          <w:szCs w:val="28"/>
          <w:lang w:val="en"/>
        </w:rPr>
        <w:t xml:space="preserve"> </w:t>
      </w:r>
      <w:r w:rsidR="002F2A20" w:rsidRPr="00317868">
        <w:rPr>
          <w:rFonts w:ascii="Times New Roman" w:hAnsi="Times New Roman" w:cs="Times New Roman"/>
          <w:b/>
          <w:sz w:val="28"/>
          <w:szCs w:val="28"/>
          <w:lang w:val="en"/>
        </w:rPr>
        <w:t>Students’</w:t>
      </w:r>
      <w:r w:rsidR="00A50049" w:rsidRPr="00317868">
        <w:rPr>
          <w:rFonts w:ascii="Times New Roman" w:hAnsi="Times New Roman" w:cs="Times New Roman"/>
          <w:b/>
          <w:sz w:val="28"/>
          <w:szCs w:val="28"/>
          <w:lang w:val="en"/>
        </w:rPr>
        <w:t xml:space="preserve"> Opinion</w:t>
      </w:r>
      <w:r w:rsidRPr="00317868">
        <w:rPr>
          <w:rFonts w:ascii="Times New Roman" w:hAnsi="Times New Roman" w:cs="Times New Roman"/>
          <w:b/>
          <w:sz w:val="28"/>
          <w:szCs w:val="28"/>
          <w:lang w:val="en"/>
        </w:rPr>
        <w:t xml:space="preserve">: </w:t>
      </w:r>
    </w:p>
    <w:p w:rsidR="002F02FE" w:rsidRPr="00317868" w:rsidRDefault="00251BC6" w:rsidP="00C82EF2">
      <w:pPr>
        <w:spacing w:after="0" w:line="360" w:lineRule="auto"/>
        <w:ind w:firstLine="720"/>
        <w:jc w:val="both"/>
        <w:rPr>
          <w:rFonts w:ascii="Times New Roman" w:hAnsi="Times New Roman" w:cs="Times New Roman"/>
          <w:bCs/>
          <w:sz w:val="24"/>
          <w:szCs w:val="24"/>
          <w:lang w:val="en"/>
        </w:rPr>
      </w:pPr>
      <w:r w:rsidRPr="00317868">
        <w:rPr>
          <w:rFonts w:ascii="Times New Roman" w:hAnsi="Times New Roman" w:cs="Times New Roman"/>
          <w:sz w:val="24"/>
          <w:szCs w:val="24"/>
        </w:rPr>
        <w:t xml:space="preserve">There were some discussions in groups with one student from each class of the three schools. The students say that they like to eat </w:t>
      </w:r>
      <w:r w:rsidR="00934F2B" w:rsidRPr="00317868">
        <w:rPr>
          <w:rFonts w:ascii="Times New Roman" w:hAnsi="Times New Roman" w:cs="Times New Roman"/>
          <w:sz w:val="24"/>
          <w:szCs w:val="24"/>
          <w:lang w:val="en"/>
        </w:rPr>
        <w:t>biscuits</w:t>
      </w:r>
      <w:r w:rsidRPr="00317868">
        <w:rPr>
          <w:rFonts w:ascii="Times New Roman" w:hAnsi="Times New Roman" w:cs="Times New Roman"/>
          <w:sz w:val="24"/>
          <w:szCs w:val="24"/>
        </w:rPr>
        <w:t xml:space="preserve">. They do not have to stay hungry at lunch because they get </w:t>
      </w:r>
      <w:r w:rsidRPr="00317868">
        <w:rPr>
          <w:rFonts w:ascii="Times New Roman" w:hAnsi="Times New Roman" w:cs="Times New Roman"/>
          <w:sz w:val="24"/>
          <w:szCs w:val="24"/>
          <w:lang w:val="en"/>
        </w:rPr>
        <w:t>biscuits</w:t>
      </w:r>
      <w:r w:rsidRPr="00317868">
        <w:rPr>
          <w:rFonts w:ascii="Times New Roman" w:hAnsi="Times New Roman" w:cs="Times New Roman"/>
          <w:sz w:val="24"/>
          <w:szCs w:val="24"/>
        </w:rPr>
        <w:t xml:space="preserve">. They regularly come to school with a craving for cookies. </w:t>
      </w:r>
      <w:r w:rsidRPr="00317868">
        <w:rPr>
          <w:rFonts w:ascii="Times New Roman" w:hAnsi="Times New Roman" w:cs="Times New Roman"/>
          <w:bCs/>
          <w:sz w:val="24"/>
          <w:szCs w:val="24"/>
        </w:rPr>
        <w:t xml:space="preserve">One student says that if there were no </w:t>
      </w:r>
      <w:r w:rsidRPr="00317868">
        <w:rPr>
          <w:rFonts w:ascii="Times New Roman" w:hAnsi="Times New Roman" w:cs="Times New Roman"/>
          <w:sz w:val="24"/>
          <w:szCs w:val="24"/>
          <w:lang w:val="en"/>
        </w:rPr>
        <w:t>biscuits</w:t>
      </w:r>
      <w:r w:rsidRPr="00317868">
        <w:rPr>
          <w:rFonts w:ascii="Times New Roman" w:hAnsi="Times New Roman" w:cs="Times New Roman"/>
          <w:bCs/>
          <w:sz w:val="24"/>
          <w:szCs w:val="24"/>
        </w:rPr>
        <w:t>, he would go to the madrasa.</w:t>
      </w:r>
      <w:r w:rsidR="002F02FE" w:rsidRPr="00317868">
        <w:rPr>
          <w:rFonts w:ascii="Times New Roman" w:hAnsi="Times New Roman" w:cs="Times New Roman"/>
          <w:bCs/>
          <w:sz w:val="24"/>
          <w:szCs w:val="24"/>
        </w:rPr>
        <w:t xml:space="preserve"> One Student said:</w:t>
      </w:r>
      <w:r w:rsidR="00151D55" w:rsidRPr="00317868">
        <w:rPr>
          <w:rFonts w:ascii="Times New Roman" w:hAnsi="Times New Roman" w:cs="Times New Roman"/>
          <w:bCs/>
          <w:sz w:val="24"/>
          <w:szCs w:val="24"/>
        </w:rPr>
        <w:t xml:space="preserve"> “</w:t>
      </w:r>
      <w:r w:rsidR="002166C4" w:rsidRPr="00317868">
        <w:rPr>
          <w:rFonts w:ascii="Times New Roman" w:hAnsi="Times New Roman" w:cs="Times New Roman"/>
          <w:bCs/>
          <w:sz w:val="24"/>
          <w:szCs w:val="24"/>
        </w:rPr>
        <w:t xml:space="preserve">He enjoys biscuits. </w:t>
      </w:r>
      <w:r w:rsidR="002F02FE" w:rsidRPr="00317868">
        <w:rPr>
          <w:rFonts w:ascii="Times New Roman" w:hAnsi="Times New Roman" w:cs="Times New Roman"/>
          <w:bCs/>
          <w:sz w:val="24"/>
          <w:szCs w:val="24"/>
        </w:rPr>
        <w:t xml:space="preserve">If biscuits are not given, I’ll go to </w:t>
      </w:r>
      <w:r w:rsidR="00B806A0" w:rsidRPr="00317868">
        <w:rPr>
          <w:rFonts w:ascii="Times New Roman" w:hAnsi="Times New Roman" w:cs="Times New Roman"/>
          <w:bCs/>
          <w:sz w:val="24"/>
          <w:szCs w:val="24"/>
        </w:rPr>
        <w:t xml:space="preserve">the </w:t>
      </w:r>
      <w:r w:rsidR="002F02FE" w:rsidRPr="00317868">
        <w:rPr>
          <w:rFonts w:ascii="Times New Roman" w:hAnsi="Times New Roman" w:cs="Times New Roman"/>
          <w:bCs/>
          <w:sz w:val="24"/>
          <w:szCs w:val="24"/>
        </w:rPr>
        <w:t>madrasa.</w:t>
      </w:r>
      <w:r w:rsidR="00151D55" w:rsidRPr="00317868">
        <w:rPr>
          <w:rFonts w:ascii="Times New Roman" w:hAnsi="Times New Roman" w:cs="Times New Roman"/>
          <w:bCs/>
          <w:sz w:val="24"/>
          <w:szCs w:val="24"/>
        </w:rPr>
        <w:t>”</w:t>
      </w:r>
      <w:r w:rsidR="002F02FE" w:rsidRPr="00317868">
        <w:rPr>
          <w:rFonts w:ascii="Times New Roman" w:hAnsi="Times New Roman" w:cs="Times New Roman"/>
          <w:bCs/>
          <w:sz w:val="24"/>
          <w:szCs w:val="24"/>
        </w:rPr>
        <w:t xml:space="preserve"> (</w:t>
      </w:r>
      <w:r w:rsidR="002166C4" w:rsidRPr="00317868">
        <w:rPr>
          <w:rFonts w:ascii="Times New Roman" w:hAnsi="Times New Roman" w:cs="Times New Roman"/>
          <w:bCs/>
          <w:sz w:val="24"/>
          <w:szCs w:val="24"/>
        </w:rPr>
        <w:t xml:space="preserve">GD1, </w:t>
      </w:r>
      <w:r w:rsidR="002F02FE" w:rsidRPr="00317868">
        <w:rPr>
          <w:rFonts w:ascii="Times New Roman" w:hAnsi="Times New Roman" w:cs="Times New Roman"/>
          <w:bCs/>
          <w:sz w:val="24"/>
          <w:szCs w:val="24"/>
        </w:rPr>
        <w:t>Group discussion, August 21, 2022)</w:t>
      </w:r>
    </w:p>
    <w:p w:rsidR="00531371" w:rsidRPr="00317868" w:rsidRDefault="00531371" w:rsidP="005046A0">
      <w:pPr>
        <w:spacing w:after="0" w:line="360" w:lineRule="auto"/>
        <w:ind w:firstLine="720"/>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4.</w:t>
      </w:r>
      <w:r w:rsidR="00714F31" w:rsidRPr="00317868">
        <w:rPr>
          <w:rFonts w:ascii="Times New Roman" w:hAnsi="Times New Roman" w:cs="Times New Roman"/>
          <w:b/>
          <w:sz w:val="28"/>
          <w:szCs w:val="28"/>
          <w:lang w:val="en"/>
        </w:rPr>
        <w:t>3.4</w:t>
      </w:r>
      <w:r w:rsidRPr="00317868">
        <w:rPr>
          <w:rFonts w:ascii="Times New Roman" w:hAnsi="Times New Roman" w:cs="Times New Roman"/>
          <w:b/>
          <w:sz w:val="28"/>
          <w:szCs w:val="28"/>
          <w:lang w:val="en"/>
        </w:rPr>
        <w:t xml:space="preserve"> </w:t>
      </w:r>
      <w:r w:rsidR="005A0E4A" w:rsidRPr="00317868">
        <w:rPr>
          <w:rFonts w:ascii="Times New Roman" w:hAnsi="Times New Roman" w:cs="Times New Roman"/>
          <w:b/>
          <w:sz w:val="28"/>
          <w:szCs w:val="28"/>
          <w:lang w:val="en"/>
        </w:rPr>
        <w:t>P</w:t>
      </w:r>
      <w:r w:rsidRPr="00317868">
        <w:rPr>
          <w:rFonts w:ascii="Times New Roman" w:hAnsi="Times New Roman" w:cs="Times New Roman"/>
          <w:b/>
          <w:sz w:val="28"/>
          <w:szCs w:val="28"/>
          <w:lang w:val="en"/>
        </w:rPr>
        <w:t xml:space="preserve">roject </w:t>
      </w:r>
      <w:r w:rsidR="002F2A20" w:rsidRPr="00317868">
        <w:rPr>
          <w:rFonts w:ascii="Times New Roman" w:hAnsi="Times New Roman" w:cs="Times New Roman"/>
          <w:b/>
          <w:sz w:val="28"/>
          <w:szCs w:val="28"/>
          <w:lang w:val="en"/>
        </w:rPr>
        <w:t>officials’ Opinion</w:t>
      </w:r>
      <w:r w:rsidRPr="00317868">
        <w:rPr>
          <w:rFonts w:ascii="Times New Roman" w:hAnsi="Times New Roman" w:cs="Times New Roman"/>
          <w:b/>
          <w:sz w:val="28"/>
          <w:szCs w:val="28"/>
          <w:lang w:val="en"/>
        </w:rPr>
        <w:t xml:space="preserve">: </w:t>
      </w:r>
    </w:p>
    <w:p w:rsidR="008524E8" w:rsidRDefault="00251BC6" w:rsidP="00C82EF2">
      <w:pPr>
        <w:spacing w:after="0" w:line="360" w:lineRule="auto"/>
        <w:ind w:firstLine="720"/>
        <w:jc w:val="both"/>
        <w:rPr>
          <w:rFonts w:ascii="Times New Roman" w:hAnsi="Times New Roman" w:cs="Times New Roman"/>
          <w:sz w:val="24"/>
          <w:szCs w:val="24"/>
        </w:rPr>
      </w:pPr>
      <w:r w:rsidRPr="00317868">
        <w:rPr>
          <w:rFonts w:ascii="Times New Roman" w:hAnsi="Times New Roman" w:cs="Times New Roman"/>
          <w:sz w:val="24"/>
          <w:szCs w:val="24"/>
        </w:rPr>
        <w:t>A project office official was intervie</w:t>
      </w:r>
      <w:r w:rsidR="008524E8">
        <w:rPr>
          <w:rFonts w:ascii="Times New Roman" w:hAnsi="Times New Roman" w:cs="Times New Roman"/>
          <w:sz w:val="24"/>
          <w:szCs w:val="24"/>
        </w:rPr>
        <w:t>wed on the phone. He said:</w:t>
      </w:r>
    </w:p>
    <w:p w:rsidR="00251BC6" w:rsidRPr="00317868" w:rsidRDefault="008524E8" w:rsidP="00C82EF2">
      <w:pPr>
        <w:spacing w:after="0" w:line="360" w:lineRule="auto"/>
        <w:ind w:firstLine="720"/>
        <w:jc w:val="both"/>
        <w:rPr>
          <w:rFonts w:ascii="Times New Roman" w:hAnsi="Times New Roman" w:cs="Times New Roman"/>
          <w:sz w:val="24"/>
          <w:szCs w:val="24"/>
          <w:lang w:val="en"/>
        </w:rPr>
      </w:pPr>
      <w:r>
        <w:rPr>
          <w:rFonts w:ascii="Times New Roman" w:hAnsi="Times New Roman" w:cs="Times New Roman"/>
          <w:sz w:val="24"/>
          <w:szCs w:val="24"/>
        </w:rPr>
        <w:t>“M</w:t>
      </w:r>
      <w:r w:rsidR="00251BC6" w:rsidRPr="00317868">
        <w:rPr>
          <w:rFonts w:ascii="Times New Roman" w:hAnsi="Times New Roman" w:cs="Times New Roman"/>
          <w:sz w:val="24"/>
          <w:szCs w:val="24"/>
        </w:rPr>
        <w:t>id-term evaluation of school feeding activities in Bangladesh and an</w:t>
      </w:r>
      <w:r>
        <w:rPr>
          <w:rFonts w:ascii="Times New Roman" w:hAnsi="Times New Roman" w:cs="Times New Roman"/>
          <w:sz w:val="24"/>
          <w:szCs w:val="24"/>
        </w:rPr>
        <w:t>other study for</w:t>
      </w:r>
      <w:r w:rsidR="00B84E14">
        <w:rPr>
          <w:rFonts w:ascii="Times New Roman" w:hAnsi="Times New Roman" w:cs="Times New Roman"/>
          <w:sz w:val="24"/>
          <w:szCs w:val="24"/>
        </w:rPr>
        <w:br/>
        <w:t xml:space="preserve">           </w:t>
      </w:r>
      <w:r>
        <w:rPr>
          <w:rFonts w:ascii="Times New Roman" w:hAnsi="Times New Roman" w:cs="Times New Roman"/>
          <w:sz w:val="24"/>
          <w:szCs w:val="24"/>
        </w:rPr>
        <w:t xml:space="preserve"> a small area has</w:t>
      </w:r>
      <w:r w:rsidR="00251BC6" w:rsidRPr="00317868">
        <w:rPr>
          <w:rFonts w:ascii="Times New Roman" w:hAnsi="Times New Roman" w:cs="Times New Roman"/>
          <w:sz w:val="24"/>
          <w:szCs w:val="24"/>
        </w:rPr>
        <w:t xml:space="preserve"> been conducted. The World Food Program has conducted these two</w:t>
      </w:r>
      <w:r w:rsidR="00B84E14">
        <w:rPr>
          <w:rFonts w:ascii="Times New Roman" w:hAnsi="Times New Roman" w:cs="Times New Roman"/>
          <w:sz w:val="24"/>
          <w:szCs w:val="24"/>
        </w:rPr>
        <w:br/>
        <w:t xml:space="preserve">           </w:t>
      </w:r>
      <w:r w:rsidR="00251BC6" w:rsidRPr="00317868">
        <w:rPr>
          <w:rFonts w:ascii="Times New Roman" w:hAnsi="Times New Roman" w:cs="Times New Roman"/>
          <w:sz w:val="24"/>
          <w:szCs w:val="24"/>
        </w:rPr>
        <w:t xml:space="preserve"> studies. Both studies show</w:t>
      </w:r>
      <w:r>
        <w:rPr>
          <w:rFonts w:ascii="Times New Roman" w:hAnsi="Times New Roman" w:cs="Times New Roman"/>
          <w:sz w:val="24"/>
          <w:szCs w:val="24"/>
        </w:rPr>
        <w:t>ed</w:t>
      </w:r>
      <w:r w:rsidR="00251BC6" w:rsidRPr="00317868">
        <w:rPr>
          <w:rFonts w:ascii="Times New Roman" w:hAnsi="Times New Roman" w:cs="Times New Roman"/>
          <w:sz w:val="24"/>
          <w:szCs w:val="24"/>
        </w:rPr>
        <w:t xml:space="preserve"> that school feeding has a positive impact on daily</w:t>
      </w:r>
      <w:r w:rsidR="00B84E14">
        <w:rPr>
          <w:rFonts w:ascii="Times New Roman" w:hAnsi="Times New Roman" w:cs="Times New Roman"/>
          <w:sz w:val="24"/>
          <w:szCs w:val="24"/>
        </w:rPr>
        <w:br/>
        <w:t xml:space="preserve">           </w:t>
      </w:r>
      <w:r w:rsidR="00251BC6" w:rsidRPr="00317868">
        <w:rPr>
          <w:rFonts w:ascii="Times New Roman" w:hAnsi="Times New Roman" w:cs="Times New Roman"/>
          <w:sz w:val="24"/>
          <w:szCs w:val="24"/>
        </w:rPr>
        <w:t xml:space="preserve"> attendance and prevents school dropouts. </w:t>
      </w:r>
      <w:r w:rsidR="00957089" w:rsidRPr="00317868">
        <w:rPr>
          <w:rFonts w:ascii="Times New Roman" w:hAnsi="Times New Roman" w:cs="Times New Roman"/>
          <w:sz w:val="24"/>
          <w:szCs w:val="24"/>
        </w:rPr>
        <w:t>He also mentioned that t</w:t>
      </w:r>
      <w:r w:rsidR="00251BC6" w:rsidRPr="00317868">
        <w:rPr>
          <w:rFonts w:ascii="Times New Roman" w:hAnsi="Times New Roman" w:cs="Times New Roman"/>
          <w:sz w:val="24"/>
          <w:szCs w:val="24"/>
        </w:rPr>
        <w:t>here is no study yet</w:t>
      </w:r>
      <w:r>
        <w:rPr>
          <w:rFonts w:ascii="Times New Roman" w:hAnsi="Times New Roman" w:cs="Times New Roman"/>
          <w:sz w:val="24"/>
          <w:szCs w:val="24"/>
        </w:rPr>
        <w:t xml:space="preserve"> </w:t>
      </w:r>
      <w:r w:rsidR="00B84E14">
        <w:rPr>
          <w:rFonts w:ascii="Times New Roman" w:hAnsi="Times New Roman" w:cs="Times New Roman"/>
          <w:sz w:val="24"/>
          <w:szCs w:val="24"/>
        </w:rPr>
        <w:br/>
        <w:t xml:space="preserve">            </w:t>
      </w:r>
      <w:r>
        <w:rPr>
          <w:rFonts w:ascii="Times New Roman" w:hAnsi="Times New Roman" w:cs="Times New Roman"/>
          <w:sz w:val="24"/>
          <w:szCs w:val="24"/>
        </w:rPr>
        <w:t>after the project is completed” (POI, August 23, 2022).</w:t>
      </w:r>
    </w:p>
    <w:p w:rsidR="002F74D9" w:rsidRPr="00317868" w:rsidRDefault="00790021" w:rsidP="002F74D9">
      <w:pPr>
        <w:spacing w:after="0" w:line="360" w:lineRule="auto"/>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5</w:t>
      </w:r>
      <w:r w:rsidR="002F74D9" w:rsidRPr="00317868">
        <w:rPr>
          <w:rFonts w:ascii="Times New Roman" w:hAnsi="Times New Roman" w:cs="Times New Roman"/>
          <w:b/>
          <w:sz w:val="28"/>
          <w:szCs w:val="28"/>
          <w:lang w:val="en"/>
        </w:rPr>
        <w:t>.0 Conclusion:</w:t>
      </w:r>
    </w:p>
    <w:p w:rsidR="00DD3F20" w:rsidRPr="00317868" w:rsidRDefault="00CB0202" w:rsidP="006E6867">
      <w:pPr>
        <w:spacing w:after="0" w:line="360" w:lineRule="auto"/>
        <w:ind w:firstLine="720"/>
        <w:jc w:val="both"/>
        <w:rPr>
          <w:rFonts w:ascii="Times New Roman" w:hAnsi="Times New Roman" w:cs="Times New Roman"/>
          <w:sz w:val="24"/>
          <w:szCs w:val="24"/>
          <w:lang w:val="en"/>
        </w:rPr>
      </w:pPr>
      <w:r w:rsidRPr="00317868">
        <w:rPr>
          <w:rFonts w:ascii="Times New Roman" w:hAnsi="Times New Roman" w:cs="Times New Roman"/>
          <w:sz w:val="24"/>
          <w:szCs w:val="24"/>
        </w:rPr>
        <w:t xml:space="preserve">The government of </w:t>
      </w:r>
      <w:r w:rsidR="00F304A5" w:rsidRPr="00317868">
        <w:rPr>
          <w:rFonts w:ascii="Times New Roman" w:hAnsi="Times New Roman" w:cs="Times New Roman"/>
          <w:sz w:val="24"/>
          <w:szCs w:val="24"/>
        </w:rPr>
        <w:t>Bangladesh</w:t>
      </w:r>
      <w:r w:rsidRPr="00317868">
        <w:rPr>
          <w:rFonts w:ascii="Times New Roman" w:hAnsi="Times New Roman" w:cs="Times New Roman"/>
          <w:sz w:val="24"/>
          <w:szCs w:val="24"/>
        </w:rPr>
        <w:t xml:space="preserve"> </w:t>
      </w:r>
      <w:r w:rsidR="00F304A5" w:rsidRPr="00317868">
        <w:rPr>
          <w:rFonts w:ascii="Times New Roman" w:hAnsi="Times New Roman" w:cs="Times New Roman"/>
          <w:sz w:val="24"/>
          <w:szCs w:val="24"/>
        </w:rPr>
        <w:t>is</w:t>
      </w:r>
      <w:r w:rsidRPr="00317868">
        <w:rPr>
          <w:rFonts w:ascii="Times New Roman" w:hAnsi="Times New Roman" w:cs="Times New Roman"/>
          <w:sz w:val="24"/>
          <w:szCs w:val="24"/>
        </w:rPr>
        <w:t xml:space="preserve"> implementing </w:t>
      </w:r>
      <w:r w:rsidR="00F304A5" w:rsidRPr="00317868">
        <w:rPr>
          <w:rFonts w:ascii="Times New Roman" w:hAnsi="Times New Roman" w:cs="Times New Roman"/>
          <w:sz w:val="24"/>
          <w:szCs w:val="24"/>
        </w:rPr>
        <w:t xml:space="preserve">the </w:t>
      </w:r>
      <w:r w:rsidRPr="00317868">
        <w:rPr>
          <w:rFonts w:ascii="Times New Roman" w:hAnsi="Times New Roman" w:cs="Times New Roman"/>
          <w:sz w:val="24"/>
          <w:szCs w:val="24"/>
        </w:rPr>
        <w:t>‘School Feeding Program’ with an aim to increase daily attendance and nutritional status</w:t>
      </w:r>
      <w:r w:rsidR="00F304A5" w:rsidRPr="00317868">
        <w:rPr>
          <w:rFonts w:ascii="Times New Roman" w:hAnsi="Times New Roman" w:cs="Times New Roman"/>
          <w:sz w:val="24"/>
          <w:szCs w:val="24"/>
        </w:rPr>
        <w:t>, and decrease dropouts. This study</w:t>
      </w:r>
      <w:r w:rsidRPr="00317868">
        <w:rPr>
          <w:rFonts w:ascii="Times New Roman" w:hAnsi="Times New Roman" w:cs="Times New Roman"/>
          <w:sz w:val="24"/>
          <w:szCs w:val="24"/>
        </w:rPr>
        <w:t xml:space="preserve"> </w:t>
      </w:r>
      <w:r w:rsidR="00F304A5" w:rsidRPr="00317868">
        <w:rPr>
          <w:rFonts w:ascii="Times New Roman" w:hAnsi="Times New Roman" w:cs="Times New Roman"/>
          <w:sz w:val="24"/>
          <w:szCs w:val="24"/>
        </w:rPr>
        <w:t xml:space="preserve">was </w:t>
      </w:r>
      <w:r w:rsidRPr="00317868">
        <w:rPr>
          <w:rFonts w:ascii="Times New Roman" w:hAnsi="Times New Roman" w:cs="Times New Roman"/>
          <w:sz w:val="24"/>
          <w:szCs w:val="24"/>
        </w:rPr>
        <w:t xml:space="preserve">conducted to find out the effect of school feeding on daily attendance and dropouts. For the study qualitative method was used. </w:t>
      </w:r>
      <w:r w:rsidR="00E41F86" w:rsidRPr="00317868">
        <w:rPr>
          <w:rFonts w:ascii="Times New Roman" w:hAnsi="Times New Roman" w:cs="Times New Roman"/>
          <w:sz w:val="24"/>
          <w:szCs w:val="24"/>
        </w:rPr>
        <w:t>Interviews</w:t>
      </w:r>
      <w:r w:rsidRPr="00317868">
        <w:rPr>
          <w:rFonts w:ascii="Times New Roman" w:hAnsi="Times New Roman" w:cs="Times New Roman"/>
          <w:sz w:val="24"/>
          <w:szCs w:val="24"/>
        </w:rPr>
        <w:t xml:space="preserve"> and gr</w:t>
      </w:r>
      <w:r w:rsidR="00E41F86" w:rsidRPr="00317868">
        <w:rPr>
          <w:rFonts w:ascii="Times New Roman" w:hAnsi="Times New Roman" w:cs="Times New Roman"/>
          <w:sz w:val="24"/>
          <w:szCs w:val="24"/>
        </w:rPr>
        <w:t>oup discussions</w:t>
      </w:r>
      <w:r w:rsidRPr="00317868">
        <w:rPr>
          <w:rFonts w:ascii="Times New Roman" w:hAnsi="Times New Roman" w:cs="Times New Roman"/>
          <w:sz w:val="24"/>
          <w:szCs w:val="24"/>
        </w:rPr>
        <w:t xml:space="preserve"> were conducted and secondary data were analyzed to find out the result. </w:t>
      </w:r>
      <w:r w:rsidR="00DD3F20" w:rsidRPr="00317868">
        <w:rPr>
          <w:rFonts w:ascii="Times New Roman" w:hAnsi="Times New Roman" w:cs="Times New Roman"/>
          <w:sz w:val="24"/>
          <w:szCs w:val="24"/>
        </w:rPr>
        <w:t xml:space="preserve">The overall study shows that the school feeding program in Fubaria Upazila has a positive impact on daily attendance. It increased the daily attendance rate in Upazila by an average of 12.8%. The schools' report shows that the attendance rate increased by an average of 5.8%. Both reports indicate that the school </w:t>
      </w:r>
      <w:r w:rsidRPr="00317868">
        <w:rPr>
          <w:rFonts w:ascii="Times New Roman" w:hAnsi="Times New Roman" w:cs="Times New Roman"/>
          <w:sz w:val="24"/>
          <w:szCs w:val="24"/>
        </w:rPr>
        <w:t>feeding</w:t>
      </w:r>
      <w:r w:rsidR="00DD3F20" w:rsidRPr="00317868">
        <w:rPr>
          <w:rFonts w:ascii="Times New Roman" w:hAnsi="Times New Roman" w:cs="Times New Roman"/>
          <w:sz w:val="24"/>
          <w:szCs w:val="24"/>
        </w:rPr>
        <w:t xml:space="preserve"> program increased daily attendance. The overall study shows that the school feeding program in Fubaria Upazila has a positive impact on the school dropout rate. It reduced the school dropout rate in Upazila by an average of 10.4%. However, the schools' report shows that the rate decreased by an average of 3%. Both reports show that the school feeding program lowers the school dropout rate. The reason for the discrepancy between the two reports (reports of the schools and the Upazila Education Office) could be the sample size. According to the interview </w:t>
      </w:r>
      <w:r w:rsidR="00DD3F20" w:rsidRPr="00317868">
        <w:rPr>
          <w:rFonts w:ascii="Times New Roman" w:hAnsi="Times New Roman" w:cs="Times New Roman"/>
          <w:sz w:val="24"/>
          <w:szCs w:val="24"/>
        </w:rPr>
        <w:lastRenderedPageBreak/>
        <w:t>results, the school feeding program has a positive effect on daily attendance and dropout rates. The program acts as indirect financial support for the families as they do not have to pay for the food</w:t>
      </w:r>
      <w:r w:rsidRPr="00317868">
        <w:rPr>
          <w:rFonts w:ascii="Times New Roman" w:hAnsi="Times New Roman" w:cs="Times New Roman"/>
          <w:sz w:val="24"/>
          <w:szCs w:val="24"/>
        </w:rPr>
        <w:t xml:space="preserve"> at school time</w:t>
      </w:r>
      <w:r w:rsidR="00DD3F20" w:rsidRPr="00317868">
        <w:rPr>
          <w:rFonts w:ascii="Times New Roman" w:hAnsi="Times New Roman" w:cs="Times New Roman"/>
          <w:sz w:val="24"/>
          <w:szCs w:val="24"/>
        </w:rPr>
        <w:t xml:space="preserve">. The program increases students' attention and reading quality in classes. If the program is discontinued, poor students may leave the formal education sector, which could negatively affect daily attendance and dropout. The study shows that still on average 12% of students attend school irregularly and about 6.8% of students drop out of school. So </w:t>
      </w:r>
      <w:r w:rsidR="00F304A5" w:rsidRPr="00317868">
        <w:rPr>
          <w:rFonts w:ascii="Times New Roman" w:hAnsi="Times New Roman" w:cs="Times New Roman"/>
          <w:sz w:val="24"/>
          <w:szCs w:val="24"/>
        </w:rPr>
        <w:t>the reasons for this can</w:t>
      </w:r>
      <w:r w:rsidR="00DD3F20" w:rsidRPr="00317868">
        <w:rPr>
          <w:rFonts w:ascii="Times New Roman" w:hAnsi="Times New Roman" w:cs="Times New Roman"/>
          <w:sz w:val="24"/>
          <w:szCs w:val="24"/>
        </w:rPr>
        <w:t xml:space="preserve"> be studied in depth.</w:t>
      </w:r>
    </w:p>
    <w:p w:rsidR="00DA169E" w:rsidRPr="00317868" w:rsidRDefault="00790021" w:rsidP="00C82EF2">
      <w:pPr>
        <w:spacing w:after="0" w:line="360" w:lineRule="auto"/>
        <w:jc w:val="both"/>
        <w:rPr>
          <w:rFonts w:ascii="Times New Roman" w:hAnsi="Times New Roman" w:cs="Times New Roman"/>
          <w:b/>
          <w:sz w:val="28"/>
          <w:szCs w:val="28"/>
          <w:lang w:val="en"/>
        </w:rPr>
      </w:pPr>
      <w:r w:rsidRPr="00317868">
        <w:rPr>
          <w:rFonts w:ascii="Times New Roman" w:hAnsi="Times New Roman" w:cs="Times New Roman"/>
          <w:b/>
          <w:sz w:val="28"/>
          <w:szCs w:val="28"/>
          <w:lang w:val="en"/>
        </w:rPr>
        <w:t>6</w:t>
      </w:r>
      <w:r w:rsidR="00DA169E" w:rsidRPr="00317868">
        <w:rPr>
          <w:rFonts w:ascii="Times New Roman" w:hAnsi="Times New Roman" w:cs="Times New Roman"/>
          <w:b/>
          <w:sz w:val="28"/>
          <w:szCs w:val="28"/>
          <w:lang w:val="en"/>
        </w:rPr>
        <w:t xml:space="preserve">.0 Recommendation: </w:t>
      </w:r>
    </w:p>
    <w:p w:rsidR="00DD3F20" w:rsidRPr="00317868" w:rsidRDefault="00DD3F20" w:rsidP="005F7C2D">
      <w:pPr>
        <w:spacing w:after="0" w:line="360" w:lineRule="auto"/>
        <w:ind w:firstLine="720"/>
        <w:jc w:val="both"/>
        <w:rPr>
          <w:rFonts w:ascii="Times New Roman" w:hAnsi="Times New Roman" w:cs="Times New Roman"/>
          <w:sz w:val="24"/>
          <w:szCs w:val="24"/>
        </w:rPr>
      </w:pPr>
      <w:r w:rsidRPr="00317868">
        <w:rPr>
          <w:rFonts w:ascii="Times New Roman" w:hAnsi="Times New Roman" w:cs="Times New Roman"/>
          <w:sz w:val="24"/>
          <w:szCs w:val="24"/>
        </w:rPr>
        <w:t>The School Feeding Program implemented by the Government of Bangladesh has many positive impacts. The School Feeding Project in Poverty-prone Areas of Bangladesh ended on June 30, 202</w:t>
      </w:r>
      <w:r w:rsidR="00F304A5" w:rsidRPr="00317868">
        <w:rPr>
          <w:rFonts w:ascii="Times New Roman" w:hAnsi="Times New Roman" w:cs="Times New Roman"/>
          <w:sz w:val="24"/>
          <w:szCs w:val="24"/>
        </w:rPr>
        <w:t>2, and it may</w:t>
      </w:r>
      <w:r w:rsidRPr="00317868">
        <w:rPr>
          <w:rFonts w:ascii="Times New Roman" w:hAnsi="Times New Roman" w:cs="Times New Roman"/>
          <w:sz w:val="24"/>
          <w:szCs w:val="24"/>
        </w:rPr>
        <w:t xml:space="preserve"> </w:t>
      </w:r>
      <w:r w:rsidR="00F304A5" w:rsidRPr="00317868">
        <w:rPr>
          <w:rFonts w:ascii="Times New Roman" w:hAnsi="Times New Roman" w:cs="Times New Roman"/>
          <w:sz w:val="24"/>
          <w:szCs w:val="24"/>
        </w:rPr>
        <w:t>hurt</w:t>
      </w:r>
      <w:r w:rsidRPr="00317868">
        <w:rPr>
          <w:rFonts w:ascii="Times New Roman" w:hAnsi="Times New Roman" w:cs="Times New Roman"/>
          <w:sz w:val="24"/>
          <w:szCs w:val="24"/>
        </w:rPr>
        <w:t xml:space="preserve"> students' daily attendance, school dropout, and nutrition. Therefore, this type of school feeding needs to be continued and possibly expanded to other areas.</w:t>
      </w:r>
    </w:p>
    <w:p w:rsidR="00A25679" w:rsidRPr="00317868" w:rsidRDefault="00935B15" w:rsidP="00A25679">
      <w:pPr>
        <w:spacing w:after="0" w:line="360" w:lineRule="auto"/>
        <w:jc w:val="both"/>
        <w:rPr>
          <w:rFonts w:ascii="Times New Roman" w:hAnsi="Times New Roman" w:cs="Times New Roman"/>
          <w:b/>
          <w:sz w:val="28"/>
          <w:szCs w:val="28"/>
        </w:rPr>
      </w:pPr>
      <w:r w:rsidRPr="00317868">
        <w:rPr>
          <w:rFonts w:ascii="Times New Roman" w:hAnsi="Times New Roman" w:cs="Times New Roman"/>
          <w:b/>
          <w:sz w:val="28"/>
          <w:szCs w:val="28"/>
        </w:rPr>
        <w:t xml:space="preserve">7.0 </w:t>
      </w:r>
      <w:r w:rsidR="00A25679" w:rsidRPr="00317868">
        <w:rPr>
          <w:rFonts w:ascii="Times New Roman" w:hAnsi="Times New Roman" w:cs="Times New Roman"/>
          <w:b/>
          <w:sz w:val="28"/>
          <w:szCs w:val="28"/>
        </w:rPr>
        <w:t>Action Plan for Implementation</w:t>
      </w:r>
      <w:r w:rsidR="001F500F" w:rsidRPr="00317868">
        <w:rPr>
          <w:rFonts w:ascii="Times New Roman" w:hAnsi="Times New Roman" w:cs="Times New Roman"/>
          <w:b/>
          <w:sz w:val="28"/>
          <w:szCs w:val="28"/>
        </w:rPr>
        <w:t xml:space="preserve"> of Recommendation</w:t>
      </w:r>
      <w:r w:rsidR="00A25679" w:rsidRPr="00317868">
        <w:rPr>
          <w:rFonts w:ascii="Times New Roman" w:hAnsi="Times New Roman" w:cs="Times New Roman"/>
          <w:b/>
          <w:sz w:val="28"/>
          <w:szCs w:val="28"/>
        </w:rPr>
        <w:t>:</w:t>
      </w:r>
    </w:p>
    <w:p w:rsidR="00A25679" w:rsidRPr="00317868" w:rsidRDefault="00A25679" w:rsidP="00A25679">
      <w:pPr>
        <w:spacing w:after="0" w:line="360" w:lineRule="auto"/>
        <w:jc w:val="both"/>
        <w:rPr>
          <w:rFonts w:ascii="Times New Roman" w:hAnsi="Times New Roman" w:cs="Times New Roman"/>
          <w:sz w:val="24"/>
          <w:szCs w:val="24"/>
        </w:rPr>
      </w:pPr>
    </w:p>
    <w:tbl>
      <w:tblPr>
        <w:tblStyle w:val="TableGrid"/>
        <w:tblW w:w="9265" w:type="dxa"/>
        <w:tblLook w:val="04A0" w:firstRow="1" w:lastRow="0" w:firstColumn="1" w:lastColumn="0" w:noHBand="0" w:noVBand="1"/>
      </w:tblPr>
      <w:tblGrid>
        <w:gridCol w:w="624"/>
        <w:gridCol w:w="2855"/>
        <w:gridCol w:w="3306"/>
        <w:gridCol w:w="1224"/>
        <w:gridCol w:w="1256"/>
      </w:tblGrid>
      <w:tr w:rsidR="00317868" w:rsidRPr="00317868" w:rsidTr="00E8030B">
        <w:tc>
          <w:tcPr>
            <w:tcW w:w="625" w:type="dxa"/>
            <w:shd w:val="clear" w:color="auto" w:fill="D9E2F3" w:themeFill="accent1" w:themeFillTint="33"/>
          </w:tcPr>
          <w:p w:rsidR="00A25679" w:rsidRPr="00317868" w:rsidRDefault="00A25679" w:rsidP="00D6170D">
            <w:pPr>
              <w:jc w:val="center"/>
              <w:rPr>
                <w:rFonts w:ascii="Times New Roman" w:hAnsi="Times New Roman" w:cs="Times New Roman"/>
                <w:b/>
                <w:sz w:val="24"/>
                <w:szCs w:val="24"/>
              </w:rPr>
            </w:pPr>
            <w:r w:rsidRPr="00317868">
              <w:rPr>
                <w:rFonts w:ascii="Times New Roman" w:hAnsi="Times New Roman" w:cs="Times New Roman"/>
                <w:b/>
                <w:sz w:val="24"/>
                <w:szCs w:val="24"/>
              </w:rPr>
              <w:t>Sl. No.</w:t>
            </w:r>
          </w:p>
        </w:tc>
        <w:tc>
          <w:tcPr>
            <w:tcW w:w="2880" w:type="dxa"/>
            <w:shd w:val="clear" w:color="auto" w:fill="D9E2F3" w:themeFill="accent1" w:themeFillTint="33"/>
          </w:tcPr>
          <w:p w:rsidR="00A25679" w:rsidRPr="00317868" w:rsidRDefault="00A25679" w:rsidP="00D6170D">
            <w:pPr>
              <w:jc w:val="center"/>
              <w:rPr>
                <w:rFonts w:ascii="Times New Roman" w:hAnsi="Times New Roman" w:cs="Times New Roman"/>
                <w:b/>
                <w:sz w:val="24"/>
                <w:szCs w:val="24"/>
              </w:rPr>
            </w:pPr>
            <w:r w:rsidRPr="00317868">
              <w:rPr>
                <w:rFonts w:ascii="Times New Roman" w:hAnsi="Times New Roman" w:cs="Times New Roman"/>
                <w:b/>
                <w:sz w:val="24"/>
                <w:szCs w:val="24"/>
              </w:rPr>
              <w:t>Action required</w:t>
            </w:r>
          </w:p>
        </w:tc>
        <w:tc>
          <w:tcPr>
            <w:tcW w:w="3330" w:type="dxa"/>
            <w:shd w:val="clear" w:color="auto" w:fill="D9E2F3" w:themeFill="accent1" w:themeFillTint="33"/>
          </w:tcPr>
          <w:p w:rsidR="00A25679" w:rsidRPr="00317868" w:rsidRDefault="00A25679" w:rsidP="00D6170D">
            <w:pPr>
              <w:jc w:val="center"/>
              <w:rPr>
                <w:rFonts w:ascii="Times New Roman" w:hAnsi="Times New Roman" w:cs="Times New Roman"/>
                <w:b/>
                <w:sz w:val="24"/>
                <w:szCs w:val="24"/>
              </w:rPr>
            </w:pPr>
            <w:r w:rsidRPr="00317868">
              <w:rPr>
                <w:rFonts w:ascii="Times New Roman" w:hAnsi="Times New Roman" w:cs="Times New Roman"/>
                <w:b/>
                <w:sz w:val="24"/>
                <w:szCs w:val="24"/>
              </w:rPr>
              <w:t>People/</w:t>
            </w:r>
            <w:r w:rsidR="003F3F9B" w:rsidRPr="00317868">
              <w:rPr>
                <w:rFonts w:ascii="Times New Roman" w:hAnsi="Times New Roman" w:cs="Times New Roman"/>
                <w:b/>
                <w:sz w:val="24"/>
                <w:szCs w:val="24"/>
              </w:rPr>
              <w:t>Organizations</w:t>
            </w:r>
            <w:r w:rsidRPr="00317868">
              <w:rPr>
                <w:rFonts w:ascii="Times New Roman" w:hAnsi="Times New Roman" w:cs="Times New Roman"/>
                <w:b/>
                <w:sz w:val="24"/>
                <w:szCs w:val="24"/>
              </w:rPr>
              <w:t xml:space="preserve"> Involved</w:t>
            </w:r>
          </w:p>
        </w:tc>
        <w:tc>
          <w:tcPr>
            <w:tcW w:w="1227" w:type="dxa"/>
            <w:shd w:val="clear" w:color="auto" w:fill="D9E2F3" w:themeFill="accent1" w:themeFillTint="33"/>
          </w:tcPr>
          <w:p w:rsidR="00A25679" w:rsidRPr="00317868" w:rsidRDefault="00377FE6" w:rsidP="00D6170D">
            <w:pPr>
              <w:jc w:val="center"/>
              <w:rPr>
                <w:rFonts w:ascii="Times New Roman" w:hAnsi="Times New Roman" w:cs="Times New Roman"/>
                <w:b/>
                <w:sz w:val="24"/>
                <w:szCs w:val="24"/>
              </w:rPr>
            </w:pPr>
            <w:r w:rsidRPr="00317868">
              <w:rPr>
                <w:rFonts w:ascii="Times New Roman" w:hAnsi="Times New Roman" w:cs="Times New Roman"/>
                <w:b/>
                <w:sz w:val="24"/>
                <w:szCs w:val="24"/>
              </w:rPr>
              <w:t>Timeline</w:t>
            </w:r>
          </w:p>
        </w:tc>
        <w:tc>
          <w:tcPr>
            <w:tcW w:w="1203" w:type="dxa"/>
            <w:shd w:val="clear" w:color="auto" w:fill="D9E2F3" w:themeFill="accent1" w:themeFillTint="33"/>
          </w:tcPr>
          <w:p w:rsidR="00A25679" w:rsidRPr="00317868" w:rsidRDefault="00A25679" w:rsidP="00D6170D">
            <w:pPr>
              <w:jc w:val="center"/>
              <w:rPr>
                <w:rFonts w:ascii="Times New Roman" w:hAnsi="Times New Roman" w:cs="Times New Roman"/>
                <w:b/>
                <w:sz w:val="24"/>
                <w:szCs w:val="24"/>
              </w:rPr>
            </w:pPr>
            <w:r w:rsidRPr="00317868">
              <w:rPr>
                <w:rFonts w:ascii="Times New Roman" w:hAnsi="Times New Roman" w:cs="Times New Roman"/>
                <w:b/>
                <w:sz w:val="24"/>
                <w:szCs w:val="24"/>
              </w:rPr>
              <w:t>Resources required</w:t>
            </w:r>
          </w:p>
        </w:tc>
      </w:tr>
      <w:tr w:rsidR="00317868" w:rsidRPr="00317868" w:rsidTr="00E8030B">
        <w:tc>
          <w:tcPr>
            <w:tcW w:w="625" w:type="dxa"/>
            <w:shd w:val="clear" w:color="auto" w:fill="F7CAAC" w:themeFill="accent2" w:themeFillTint="66"/>
          </w:tcPr>
          <w:p w:rsidR="00A25679" w:rsidRPr="00317868" w:rsidRDefault="000B13D0" w:rsidP="00E8030B">
            <w:pPr>
              <w:rPr>
                <w:rFonts w:ascii="Times New Roman" w:hAnsi="Times New Roman" w:cs="Times New Roman"/>
                <w:sz w:val="24"/>
                <w:szCs w:val="24"/>
              </w:rPr>
            </w:pPr>
            <w:r w:rsidRPr="00317868">
              <w:rPr>
                <w:rFonts w:ascii="Times New Roman" w:hAnsi="Times New Roman" w:cs="Times New Roman"/>
                <w:sz w:val="24"/>
                <w:szCs w:val="24"/>
              </w:rPr>
              <w:t>1</w:t>
            </w:r>
          </w:p>
        </w:tc>
        <w:tc>
          <w:tcPr>
            <w:tcW w:w="2880" w:type="dxa"/>
            <w:shd w:val="clear" w:color="auto" w:fill="F7CAAC" w:themeFill="accent2" w:themeFillTint="66"/>
          </w:tcPr>
          <w:p w:rsidR="00A25679" w:rsidRPr="00317868" w:rsidRDefault="000B13D0" w:rsidP="00E8030B">
            <w:pPr>
              <w:rPr>
                <w:rFonts w:ascii="Times New Roman" w:hAnsi="Times New Roman" w:cs="Times New Roman"/>
                <w:sz w:val="24"/>
                <w:szCs w:val="24"/>
              </w:rPr>
            </w:pPr>
            <w:r w:rsidRPr="00317868">
              <w:rPr>
                <w:rFonts w:ascii="Times New Roman" w:hAnsi="Times New Roman" w:cs="Times New Roman"/>
                <w:sz w:val="24"/>
                <w:szCs w:val="24"/>
              </w:rPr>
              <w:t>Sought a recommendation from IMED.</w:t>
            </w:r>
          </w:p>
        </w:tc>
        <w:tc>
          <w:tcPr>
            <w:tcW w:w="3330" w:type="dxa"/>
            <w:shd w:val="clear" w:color="auto" w:fill="F7CAAC" w:themeFill="accent2" w:themeFillTint="66"/>
          </w:tcPr>
          <w:p w:rsidR="00A25679" w:rsidRPr="00317868" w:rsidRDefault="000B13D0" w:rsidP="00E8030B">
            <w:pPr>
              <w:rPr>
                <w:rFonts w:ascii="Times New Roman" w:hAnsi="Times New Roman" w:cs="Times New Roman"/>
                <w:sz w:val="24"/>
                <w:szCs w:val="24"/>
              </w:rPr>
            </w:pPr>
            <w:r w:rsidRPr="00317868">
              <w:rPr>
                <w:rFonts w:ascii="Times New Roman" w:hAnsi="Times New Roman" w:cs="Times New Roman"/>
                <w:sz w:val="24"/>
                <w:szCs w:val="24"/>
              </w:rPr>
              <w:t>DPE</w:t>
            </w:r>
            <w:r w:rsidR="00C72C09" w:rsidRPr="00317868">
              <w:rPr>
                <w:rFonts w:ascii="Times New Roman" w:hAnsi="Times New Roman" w:cs="Times New Roman"/>
                <w:sz w:val="24"/>
                <w:szCs w:val="24"/>
              </w:rPr>
              <w:t>, IMED</w:t>
            </w:r>
          </w:p>
        </w:tc>
        <w:tc>
          <w:tcPr>
            <w:tcW w:w="1227" w:type="dxa"/>
            <w:shd w:val="clear" w:color="auto" w:fill="F7CAAC" w:themeFill="accent2" w:themeFillTint="66"/>
          </w:tcPr>
          <w:p w:rsidR="00A25679" w:rsidRPr="00317868" w:rsidRDefault="00C72C09" w:rsidP="00E8030B">
            <w:pPr>
              <w:rPr>
                <w:rFonts w:ascii="Times New Roman" w:hAnsi="Times New Roman" w:cs="Times New Roman"/>
                <w:sz w:val="24"/>
                <w:szCs w:val="24"/>
              </w:rPr>
            </w:pPr>
            <w:r w:rsidRPr="00317868">
              <w:rPr>
                <w:rFonts w:ascii="Times New Roman" w:hAnsi="Times New Roman" w:cs="Times New Roman"/>
                <w:sz w:val="24"/>
                <w:szCs w:val="24"/>
              </w:rPr>
              <w:t>1 month</w:t>
            </w:r>
          </w:p>
        </w:tc>
        <w:tc>
          <w:tcPr>
            <w:tcW w:w="1203" w:type="dxa"/>
            <w:shd w:val="clear" w:color="auto" w:fill="F7CAAC" w:themeFill="accent2" w:themeFillTint="66"/>
          </w:tcPr>
          <w:p w:rsidR="00A25679" w:rsidRPr="00317868" w:rsidRDefault="00C72C09" w:rsidP="003F3F9B">
            <w:pPr>
              <w:jc w:val="center"/>
              <w:rPr>
                <w:rFonts w:ascii="Times New Roman" w:hAnsi="Times New Roman" w:cs="Times New Roman"/>
                <w:sz w:val="24"/>
                <w:szCs w:val="24"/>
              </w:rPr>
            </w:pPr>
            <w:r w:rsidRPr="00317868">
              <w:rPr>
                <w:rFonts w:ascii="Times New Roman" w:hAnsi="Times New Roman" w:cs="Times New Roman"/>
                <w:sz w:val="24"/>
                <w:szCs w:val="24"/>
              </w:rPr>
              <w:t>-</w:t>
            </w:r>
          </w:p>
        </w:tc>
      </w:tr>
      <w:tr w:rsidR="00317868" w:rsidRPr="00317868" w:rsidTr="00E8030B">
        <w:tc>
          <w:tcPr>
            <w:tcW w:w="625" w:type="dxa"/>
            <w:shd w:val="clear" w:color="auto" w:fill="D9E2F3" w:themeFill="accent1" w:themeFillTint="33"/>
          </w:tcPr>
          <w:p w:rsidR="00E230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2</w:t>
            </w:r>
          </w:p>
        </w:tc>
        <w:tc>
          <w:tcPr>
            <w:tcW w:w="2880" w:type="dxa"/>
            <w:shd w:val="clear" w:color="auto" w:fill="D9E2F3" w:themeFill="accent1" w:themeFillTint="33"/>
          </w:tcPr>
          <w:p w:rsidR="00E230D0" w:rsidRPr="00317868" w:rsidRDefault="00E230D0" w:rsidP="00E8030B">
            <w:pPr>
              <w:jc w:val="both"/>
              <w:rPr>
                <w:rFonts w:ascii="Times New Roman" w:hAnsi="Times New Roman" w:cs="Times New Roman"/>
                <w:sz w:val="24"/>
                <w:szCs w:val="24"/>
              </w:rPr>
            </w:pPr>
            <w:r w:rsidRPr="00317868">
              <w:rPr>
                <w:rFonts w:ascii="Times New Roman" w:hAnsi="Times New Roman" w:cs="Times New Roman"/>
                <w:sz w:val="24"/>
                <w:szCs w:val="24"/>
              </w:rPr>
              <w:t>Recommendation from DP</w:t>
            </w:r>
            <w:r w:rsidR="0003409E" w:rsidRPr="00317868">
              <w:rPr>
                <w:rFonts w:ascii="Times New Roman" w:hAnsi="Times New Roman" w:cs="Times New Roman"/>
                <w:sz w:val="24"/>
                <w:szCs w:val="24"/>
              </w:rPr>
              <w:t>.</w:t>
            </w:r>
          </w:p>
        </w:tc>
        <w:tc>
          <w:tcPr>
            <w:tcW w:w="3330" w:type="dxa"/>
            <w:shd w:val="clear" w:color="auto" w:fill="D9E2F3" w:themeFill="accent1" w:themeFillTint="33"/>
          </w:tcPr>
          <w:p w:rsidR="00E230D0" w:rsidRPr="00317868" w:rsidRDefault="00E230D0" w:rsidP="00E8030B">
            <w:pPr>
              <w:jc w:val="both"/>
              <w:rPr>
                <w:rFonts w:ascii="Times New Roman" w:hAnsi="Times New Roman" w:cs="Times New Roman"/>
                <w:sz w:val="24"/>
                <w:szCs w:val="24"/>
              </w:rPr>
            </w:pPr>
            <w:r w:rsidRPr="00317868">
              <w:rPr>
                <w:rFonts w:ascii="Times New Roman" w:hAnsi="Times New Roman" w:cs="Times New Roman"/>
                <w:sz w:val="24"/>
                <w:szCs w:val="24"/>
              </w:rPr>
              <w:t>WFP, DPE, ERD, MoPME</w:t>
            </w:r>
          </w:p>
        </w:tc>
        <w:tc>
          <w:tcPr>
            <w:tcW w:w="1227" w:type="dxa"/>
            <w:shd w:val="clear" w:color="auto" w:fill="D9E2F3" w:themeFill="accent1" w:themeFillTint="33"/>
          </w:tcPr>
          <w:p w:rsidR="00E230D0" w:rsidRPr="00317868" w:rsidRDefault="00E44B2C" w:rsidP="00E8030B">
            <w:pPr>
              <w:jc w:val="both"/>
              <w:rPr>
                <w:rFonts w:ascii="Times New Roman" w:hAnsi="Times New Roman" w:cs="Times New Roman"/>
                <w:sz w:val="24"/>
                <w:szCs w:val="24"/>
              </w:rPr>
            </w:pPr>
            <w:r>
              <w:rPr>
                <w:rFonts w:ascii="Times New Roman" w:hAnsi="Times New Roman" w:cs="Times New Roman"/>
                <w:sz w:val="24"/>
                <w:szCs w:val="24"/>
              </w:rPr>
              <w:t>1</w:t>
            </w:r>
            <w:r w:rsidR="00377FE6" w:rsidRPr="00317868">
              <w:rPr>
                <w:rFonts w:ascii="Times New Roman" w:hAnsi="Times New Roman" w:cs="Times New Roman"/>
                <w:sz w:val="24"/>
                <w:szCs w:val="24"/>
              </w:rPr>
              <w:t xml:space="preserve"> months</w:t>
            </w:r>
          </w:p>
        </w:tc>
        <w:tc>
          <w:tcPr>
            <w:tcW w:w="1203" w:type="dxa"/>
            <w:shd w:val="clear" w:color="auto" w:fill="D9E2F3" w:themeFill="accent1" w:themeFillTint="33"/>
          </w:tcPr>
          <w:p w:rsidR="00E230D0" w:rsidRPr="00317868" w:rsidRDefault="0090297B" w:rsidP="003F3F9B">
            <w:pPr>
              <w:jc w:val="center"/>
              <w:rPr>
                <w:rFonts w:ascii="Times New Roman" w:hAnsi="Times New Roman" w:cs="Times New Roman"/>
                <w:b/>
                <w:sz w:val="24"/>
                <w:szCs w:val="24"/>
              </w:rPr>
            </w:pPr>
            <w:r w:rsidRPr="00317868">
              <w:rPr>
                <w:rFonts w:ascii="Times New Roman" w:hAnsi="Times New Roman" w:cs="Times New Roman"/>
                <w:b/>
                <w:sz w:val="24"/>
                <w:szCs w:val="24"/>
              </w:rPr>
              <w:t>-</w:t>
            </w:r>
          </w:p>
          <w:p w:rsidR="00F97C51" w:rsidRPr="00317868" w:rsidRDefault="00F97C51" w:rsidP="003F3F9B">
            <w:pPr>
              <w:jc w:val="center"/>
              <w:rPr>
                <w:rFonts w:ascii="Times New Roman" w:hAnsi="Times New Roman" w:cs="Times New Roman"/>
                <w:b/>
                <w:sz w:val="24"/>
                <w:szCs w:val="24"/>
              </w:rPr>
            </w:pPr>
          </w:p>
        </w:tc>
      </w:tr>
      <w:tr w:rsidR="00317868" w:rsidRPr="00317868" w:rsidTr="00E8030B">
        <w:tc>
          <w:tcPr>
            <w:tcW w:w="625" w:type="dxa"/>
            <w:shd w:val="clear" w:color="auto" w:fill="F7CAAC" w:themeFill="accent2" w:themeFillTint="66"/>
          </w:tcPr>
          <w:p w:rsidR="00A25679"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3</w:t>
            </w:r>
          </w:p>
        </w:tc>
        <w:tc>
          <w:tcPr>
            <w:tcW w:w="2880" w:type="dxa"/>
            <w:shd w:val="clear" w:color="auto" w:fill="F7CAAC" w:themeFill="accent2" w:themeFillTint="66"/>
          </w:tcPr>
          <w:p w:rsidR="00A25679" w:rsidRPr="00317868" w:rsidRDefault="000B13D0" w:rsidP="00E8030B">
            <w:pPr>
              <w:jc w:val="both"/>
              <w:rPr>
                <w:rFonts w:ascii="Times New Roman" w:hAnsi="Times New Roman" w:cs="Times New Roman"/>
                <w:sz w:val="24"/>
                <w:szCs w:val="24"/>
              </w:rPr>
            </w:pPr>
            <w:r w:rsidRPr="00317868">
              <w:rPr>
                <w:rFonts w:ascii="Times New Roman" w:hAnsi="Times New Roman" w:cs="Times New Roman"/>
                <w:sz w:val="24"/>
                <w:szCs w:val="24"/>
              </w:rPr>
              <w:t>Project listing in green paper.</w:t>
            </w:r>
          </w:p>
        </w:tc>
        <w:tc>
          <w:tcPr>
            <w:tcW w:w="3330" w:type="dxa"/>
            <w:shd w:val="clear" w:color="auto" w:fill="F7CAAC" w:themeFill="accent2" w:themeFillTint="66"/>
          </w:tcPr>
          <w:p w:rsidR="000B13D0" w:rsidRPr="00317868" w:rsidRDefault="00B7277C" w:rsidP="00E8030B">
            <w:pPr>
              <w:jc w:val="both"/>
              <w:rPr>
                <w:rFonts w:ascii="Times New Roman" w:hAnsi="Times New Roman" w:cs="Times New Roman"/>
                <w:sz w:val="24"/>
                <w:szCs w:val="24"/>
              </w:rPr>
            </w:pPr>
            <w:r w:rsidRPr="00317868">
              <w:rPr>
                <w:rFonts w:ascii="Times New Roman" w:hAnsi="Times New Roman" w:cs="Times New Roman"/>
                <w:sz w:val="24"/>
                <w:szCs w:val="24"/>
              </w:rPr>
              <w:t xml:space="preserve">DPE, MoPME, </w:t>
            </w:r>
            <w:r w:rsidR="000B13D0" w:rsidRPr="00317868">
              <w:rPr>
                <w:rFonts w:ascii="Times New Roman" w:hAnsi="Times New Roman" w:cs="Times New Roman"/>
                <w:sz w:val="24"/>
                <w:szCs w:val="24"/>
              </w:rPr>
              <w:t>Plan</w:t>
            </w:r>
            <w:r w:rsidRPr="00317868">
              <w:rPr>
                <w:rFonts w:ascii="Times New Roman" w:hAnsi="Times New Roman" w:cs="Times New Roman"/>
                <w:sz w:val="24"/>
                <w:szCs w:val="24"/>
              </w:rPr>
              <w:t>ning C</w:t>
            </w:r>
            <w:r w:rsidR="000B13D0" w:rsidRPr="00317868">
              <w:rPr>
                <w:rFonts w:ascii="Times New Roman" w:hAnsi="Times New Roman" w:cs="Times New Roman"/>
                <w:sz w:val="24"/>
                <w:szCs w:val="24"/>
              </w:rPr>
              <w:t>omm</w:t>
            </w:r>
            <w:r w:rsidRPr="00317868">
              <w:rPr>
                <w:rFonts w:ascii="Times New Roman" w:hAnsi="Times New Roman" w:cs="Times New Roman"/>
                <w:sz w:val="24"/>
                <w:szCs w:val="24"/>
              </w:rPr>
              <w:t xml:space="preserve">ission </w:t>
            </w:r>
          </w:p>
        </w:tc>
        <w:tc>
          <w:tcPr>
            <w:tcW w:w="1227" w:type="dxa"/>
            <w:shd w:val="clear" w:color="auto" w:fill="F7CAAC" w:themeFill="accent2" w:themeFillTint="66"/>
          </w:tcPr>
          <w:p w:rsidR="00A25679" w:rsidRPr="00317868" w:rsidRDefault="00E56D3B" w:rsidP="00E8030B">
            <w:pPr>
              <w:jc w:val="both"/>
              <w:rPr>
                <w:rFonts w:ascii="Times New Roman" w:hAnsi="Times New Roman" w:cs="Times New Roman"/>
                <w:sz w:val="24"/>
                <w:szCs w:val="24"/>
              </w:rPr>
            </w:pPr>
            <w:r w:rsidRPr="00317868">
              <w:rPr>
                <w:rFonts w:ascii="Times New Roman" w:hAnsi="Times New Roman" w:cs="Times New Roman"/>
                <w:sz w:val="24"/>
                <w:szCs w:val="24"/>
              </w:rPr>
              <w:t>2 months</w:t>
            </w:r>
          </w:p>
        </w:tc>
        <w:tc>
          <w:tcPr>
            <w:tcW w:w="1203" w:type="dxa"/>
            <w:shd w:val="clear" w:color="auto" w:fill="F7CAAC" w:themeFill="accent2" w:themeFillTint="66"/>
          </w:tcPr>
          <w:p w:rsidR="00A25679" w:rsidRPr="00317868" w:rsidRDefault="00C72C09" w:rsidP="003F3F9B">
            <w:pPr>
              <w:jc w:val="center"/>
              <w:rPr>
                <w:rFonts w:ascii="Times New Roman" w:hAnsi="Times New Roman" w:cs="Times New Roman"/>
                <w:b/>
                <w:sz w:val="24"/>
                <w:szCs w:val="24"/>
              </w:rPr>
            </w:pPr>
            <w:r w:rsidRPr="00317868">
              <w:rPr>
                <w:rFonts w:ascii="Times New Roman" w:hAnsi="Times New Roman" w:cs="Times New Roman"/>
                <w:b/>
                <w:sz w:val="24"/>
                <w:szCs w:val="24"/>
              </w:rPr>
              <w:t>-</w:t>
            </w:r>
          </w:p>
        </w:tc>
      </w:tr>
      <w:tr w:rsidR="00317868" w:rsidRPr="00317868" w:rsidTr="00E8030B">
        <w:tc>
          <w:tcPr>
            <w:tcW w:w="625" w:type="dxa"/>
            <w:shd w:val="clear" w:color="auto" w:fill="D9E2F3" w:themeFill="accent1" w:themeFillTint="33"/>
          </w:tcPr>
          <w:p w:rsidR="00E230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4</w:t>
            </w:r>
          </w:p>
        </w:tc>
        <w:tc>
          <w:tcPr>
            <w:tcW w:w="2880" w:type="dxa"/>
            <w:shd w:val="clear" w:color="auto" w:fill="D9E2F3" w:themeFill="accent1" w:themeFillTint="33"/>
          </w:tcPr>
          <w:p w:rsidR="00E230D0" w:rsidRPr="00317868" w:rsidRDefault="00E230D0" w:rsidP="00E8030B">
            <w:pPr>
              <w:jc w:val="both"/>
              <w:rPr>
                <w:rFonts w:ascii="Times New Roman" w:hAnsi="Times New Roman" w:cs="Times New Roman"/>
                <w:sz w:val="24"/>
                <w:szCs w:val="24"/>
              </w:rPr>
            </w:pPr>
            <w:r w:rsidRPr="00317868">
              <w:rPr>
                <w:rFonts w:ascii="Times New Roman" w:hAnsi="Times New Roman" w:cs="Times New Roman"/>
                <w:sz w:val="24"/>
                <w:szCs w:val="24"/>
              </w:rPr>
              <w:t>Forwarding PCP to ERD for Foreign Finance</w:t>
            </w:r>
            <w:r w:rsidR="0003409E" w:rsidRPr="00317868">
              <w:rPr>
                <w:rFonts w:ascii="Times New Roman" w:hAnsi="Times New Roman" w:cs="Times New Roman"/>
                <w:sz w:val="24"/>
                <w:szCs w:val="24"/>
              </w:rPr>
              <w:t>.</w:t>
            </w:r>
          </w:p>
        </w:tc>
        <w:tc>
          <w:tcPr>
            <w:tcW w:w="3330" w:type="dxa"/>
            <w:shd w:val="clear" w:color="auto" w:fill="D9E2F3" w:themeFill="accent1" w:themeFillTint="33"/>
          </w:tcPr>
          <w:p w:rsidR="00E230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DPE, MoPME, ERD</w:t>
            </w:r>
          </w:p>
        </w:tc>
        <w:tc>
          <w:tcPr>
            <w:tcW w:w="1227" w:type="dxa"/>
            <w:shd w:val="clear" w:color="auto" w:fill="D9E2F3" w:themeFill="accent1" w:themeFillTint="33"/>
          </w:tcPr>
          <w:p w:rsidR="00E230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2 months</w:t>
            </w:r>
          </w:p>
        </w:tc>
        <w:tc>
          <w:tcPr>
            <w:tcW w:w="1203" w:type="dxa"/>
            <w:shd w:val="clear" w:color="auto" w:fill="D9E2F3" w:themeFill="accent1" w:themeFillTint="33"/>
          </w:tcPr>
          <w:p w:rsidR="00E230D0" w:rsidRPr="00317868" w:rsidRDefault="0090297B" w:rsidP="003F3F9B">
            <w:pPr>
              <w:jc w:val="center"/>
              <w:rPr>
                <w:rFonts w:ascii="Times New Roman" w:hAnsi="Times New Roman" w:cs="Times New Roman"/>
                <w:b/>
                <w:sz w:val="24"/>
                <w:szCs w:val="24"/>
              </w:rPr>
            </w:pPr>
            <w:r w:rsidRPr="00317868">
              <w:rPr>
                <w:rFonts w:ascii="Times New Roman" w:hAnsi="Times New Roman" w:cs="Times New Roman"/>
                <w:b/>
                <w:sz w:val="24"/>
                <w:szCs w:val="24"/>
              </w:rPr>
              <w:t>-</w:t>
            </w:r>
          </w:p>
        </w:tc>
      </w:tr>
      <w:tr w:rsidR="00317868" w:rsidRPr="00317868" w:rsidTr="00E8030B">
        <w:tc>
          <w:tcPr>
            <w:tcW w:w="625" w:type="dxa"/>
            <w:shd w:val="clear" w:color="auto" w:fill="F7CAAC" w:themeFill="accent2" w:themeFillTint="66"/>
          </w:tcPr>
          <w:p w:rsidR="00E230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5</w:t>
            </w:r>
          </w:p>
        </w:tc>
        <w:tc>
          <w:tcPr>
            <w:tcW w:w="2880" w:type="dxa"/>
            <w:shd w:val="clear" w:color="auto" w:fill="F7CAAC" w:themeFill="accent2" w:themeFillTint="66"/>
          </w:tcPr>
          <w:p w:rsidR="00E230D0" w:rsidRPr="00317868" w:rsidRDefault="00E230D0" w:rsidP="00E8030B">
            <w:pPr>
              <w:jc w:val="both"/>
              <w:rPr>
                <w:rFonts w:ascii="Times New Roman" w:hAnsi="Times New Roman" w:cs="Times New Roman"/>
                <w:sz w:val="24"/>
                <w:szCs w:val="24"/>
              </w:rPr>
            </w:pPr>
            <w:r w:rsidRPr="00317868">
              <w:rPr>
                <w:rFonts w:ascii="Times New Roman" w:hAnsi="Times New Roman" w:cs="Times New Roman"/>
                <w:sz w:val="24"/>
                <w:szCs w:val="24"/>
              </w:rPr>
              <w:t>Negotiation with WFP</w:t>
            </w:r>
            <w:r w:rsidR="00D743B3" w:rsidRPr="00317868">
              <w:rPr>
                <w:rFonts w:ascii="Times New Roman" w:hAnsi="Times New Roman" w:cs="Times New Roman"/>
                <w:sz w:val="24"/>
                <w:szCs w:val="24"/>
              </w:rPr>
              <w:t xml:space="preserve"> and loan agreement.</w:t>
            </w:r>
          </w:p>
        </w:tc>
        <w:tc>
          <w:tcPr>
            <w:tcW w:w="3330" w:type="dxa"/>
            <w:shd w:val="clear" w:color="auto" w:fill="F7CAAC" w:themeFill="accent2" w:themeFillTint="66"/>
          </w:tcPr>
          <w:p w:rsidR="00E230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DPE, MoPME, ERD</w:t>
            </w:r>
          </w:p>
        </w:tc>
        <w:tc>
          <w:tcPr>
            <w:tcW w:w="1227" w:type="dxa"/>
            <w:shd w:val="clear" w:color="auto" w:fill="F7CAAC" w:themeFill="accent2" w:themeFillTint="66"/>
          </w:tcPr>
          <w:p w:rsidR="00E230D0" w:rsidRPr="00317868" w:rsidRDefault="00E230D0" w:rsidP="00E8030B">
            <w:pPr>
              <w:jc w:val="both"/>
              <w:rPr>
                <w:rFonts w:ascii="Times New Roman" w:hAnsi="Times New Roman" w:cs="Times New Roman"/>
                <w:sz w:val="24"/>
                <w:szCs w:val="24"/>
              </w:rPr>
            </w:pPr>
            <w:r w:rsidRPr="00317868">
              <w:rPr>
                <w:rFonts w:ascii="Times New Roman" w:hAnsi="Times New Roman" w:cs="Times New Roman"/>
                <w:sz w:val="24"/>
                <w:szCs w:val="24"/>
              </w:rPr>
              <w:t>1 Year</w:t>
            </w:r>
          </w:p>
        </w:tc>
        <w:tc>
          <w:tcPr>
            <w:tcW w:w="1203" w:type="dxa"/>
            <w:shd w:val="clear" w:color="auto" w:fill="F7CAAC" w:themeFill="accent2" w:themeFillTint="66"/>
          </w:tcPr>
          <w:p w:rsidR="00E230D0" w:rsidRPr="00317868" w:rsidRDefault="0090297B" w:rsidP="003F3F9B">
            <w:pPr>
              <w:jc w:val="center"/>
              <w:rPr>
                <w:rFonts w:ascii="Times New Roman" w:hAnsi="Times New Roman" w:cs="Times New Roman"/>
                <w:b/>
                <w:sz w:val="24"/>
                <w:szCs w:val="24"/>
              </w:rPr>
            </w:pPr>
            <w:r w:rsidRPr="00317868">
              <w:rPr>
                <w:rFonts w:ascii="Times New Roman" w:hAnsi="Times New Roman" w:cs="Times New Roman"/>
                <w:b/>
                <w:sz w:val="24"/>
                <w:szCs w:val="24"/>
              </w:rPr>
              <w:t>-</w:t>
            </w:r>
          </w:p>
          <w:p w:rsidR="003F3F9B" w:rsidRPr="00317868" w:rsidRDefault="003F3F9B" w:rsidP="003F3F9B">
            <w:pPr>
              <w:jc w:val="center"/>
              <w:rPr>
                <w:rFonts w:ascii="Times New Roman" w:hAnsi="Times New Roman" w:cs="Times New Roman"/>
                <w:b/>
                <w:sz w:val="24"/>
                <w:szCs w:val="24"/>
              </w:rPr>
            </w:pPr>
          </w:p>
        </w:tc>
      </w:tr>
      <w:tr w:rsidR="00317868" w:rsidRPr="00317868" w:rsidTr="00E8030B">
        <w:tc>
          <w:tcPr>
            <w:tcW w:w="625" w:type="dxa"/>
            <w:shd w:val="clear" w:color="auto" w:fill="D9E2F3" w:themeFill="accent1" w:themeFillTint="33"/>
          </w:tcPr>
          <w:p w:rsidR="000B13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6</w:t>
            </w:r>
          </w:p>
        </w:tc>
        <w:tc>
          <w:tcPr>
            <w:tcW w:w="2880" w:type="dxa"/>
            <w:shd w:val="clear" w:color="auto" w:fill="D9E2F3" w:themeFill="accent1" w:themeFillTint="33"/>
          </w:tcPr>
          <w:p w:rsidR="000B13D0" w:rsidRPr="00317868" w:rsidRDefault="000B13D0" w:rsidP="00E8030B">
            <w:pPr>
              <w:jc w:val="both"/>
              <w:rPr>
                <w:rFonts w:ascii="Times New Roman" w:hAnsi="Times New Roman" w:cs="Times New Roman"/>
                <w:sz w:val="24"/>
                <w:szCs w:val="24"/>
              </w:rPr>
            </w:pPr>
            <w:r w:rsidRPr="00317868">
              <w:rPr>
                <w:rFonts w:ascii="Times New Roman" w:hAnsi="Times New Roman" w:cs="Times New Roman"/>
                <w:sz w:val="24"/>
                <w:szCs w:val="24"/>
              </w:rPr>
              <w:t>DPP Formulation</w:t>
            </w:r>
            <w:r w:rsidR="0003409E" w:rsidRPr="00317868">
              <w:rPr>
                <w:rFonts w:ascii="Times New Roman" w:hAnsi="Times New Roman" w:cs="Times New Roman"/>
                <w:sz w:val="24"/>
                <w:szCs w:val="24"/>
              </w:rPr>
              <w:t>.</w:t>
            </w:r>
          </w:p>
        </w:tc>
        <w:tc>
          <w:tcPr>
            <w:tcW w:w="3330" w:type="dxa"/>
            <w:shd w:val="clear" w:color="auto" w:fill="D9E2F3" w:themeFill="accent1" w:themeFillTint="33"/>
          </w:tcPr>
          <w:p w:rsidR="000B13D0" w:rsidRPr="00317868" w:rsidRDefault="00B7277C" w:rsidP="00E8030B">
            <w:pPr>
              <w:jc w:val="both"/>
              <w:rPr>
                <w:rFonts w:ascii="Times New Roman" w:hAnsi="Times New Roman" w:cs="Times New Roman"/>
                <w:sz w:val="24"/>
                <w:szCs w:val="24"/>
              </w:rPr>
            </w:pPr>
            <w:r w:rsidRPr="00317868">
              <w:rPr>
                <w:rFonts w:ascii="Times New Roman" w:hAnsi="Times New Roman" w:cs="Times New Roman"/>
                <w:sz w:val="24"/>
                <w:szCs w:val="24"/>
              </w:rPr>
              <w:t>DPE</w:t>
            </w:r>
          </w:p>
        </w:tc>
        <w:tc>
          <w:tcPr>
            <w:tcW w:w="1227" w:type="dxa"/>
            <w:shd w:val="clear" w:color="auto" w:fill="D9E2F3" w:themeFill="accent1" w:themeFillTint="33"/>
          </w:tcPr>
          <w:p w:rsidR="000B13D0" w:rsidRPr="00317868" w:rsidRDefault="00122125" w:rsidP="00E8030B">
            <w:pPr>
              <w:jc w:val="both"/>
              <w:rPr>
                <w:rFonts w:ascii="Times New Roman" w:hAnsi="Times New Roman" w:cs="Times New Roman"/>
                <w:sz w:val="24"/>
                <w:szCs w:val="24"/>
              </w:rPr>
            </w:pPr>
            <w:r>
              <w:rPr>
                <w:rFonts w:ascii="Times New Roman" w:hAnsi="Times New Roman" w:cs="Times New Roman"/>
                <w:sz w:val="24"/>
                <w:szCs w:val="24"/>
              </w:rPr>
              <w:t>2</w:t>
            </w:r>
            <w:r w:rsidR="000B13D0" w:rsidRPr="00317868">
              <w:rPr>
                <w:rFonts w:ascii="Times New Roman" w:hAnsi="Times New Roman" w:cs="Times New Roman"/>
                <w:sz w:val="24"/>
                <w:szCs w:val="24"/>
              </w:rPr>
              <w:t xml:space="preserve"> months</w:t>
            </w:r>
          </w:p>
        </w:tc>
        <w:tc>
          <w:tcPr>
            <w:tcW w:w="1203" w:type="dxa"/>
            <w:shd w:val="clear" w:color="auto" w:fill="D9E2F3" w:themeFill="accent1" w:themeFillTint="33"/>
          </w:tcPr>
          <w:p w:rsidR="000B13D0" w:rsidRPr="00317868" w:rsidRDefault="00C72C09" w:rsidP="003F3F9B">
            <w:pPr>
              <w:jc w:val="center"/>
              <w:rPr>
                <w:rFonts w:ascii="Times New Roman" w:hAnsi="Times New Roman" w:cs="Times New Roman"/>
                <w:b/>
                <w:sz w:val="24"/>
                <w:szCs w:val="24"/>
              </w:rPr>
            </w:pPr>
            <w:r w:rsidRPr="00317868">
              <w:rPr>
                <w:rFonts w:ascii="Times New Roman" w:hAnsi="Times New Roman" w:cs="Times New Roman"/>
                <w:b/>
                <w:sz w:val="24"/>
                <w:szCs w:val="24"/>
              </w:rPr>
              <w:t>-</w:t>
            </w:r>
          </w:p>
          <w:p w:rsidR="00F97C51" w:rsidRPr="00317868" w:rsidRDefault="00F97C51" w:rsidP="003F3F9B">
            <w:pPr>
              <w:jc w:val="center"/>
              <w:rPr>
                <w:rFonts w:ascii="Times New Roman" w:hAnsi="Times New Roman" w:cs="Times New Roman"/>
                <w:b/>
                <w:sz w:val="24"/>
                <w:szCs w:val="24"/>
              </w:rPr>
            </w:pPr>
          </w:p>
        </w:tc>
      </w:tr>
      <w:tr w:rsidR="00317868" w:rsidRPr="00317868" w:rsidTr="00E8030B">
        <w:tc>
          <w:tcPr>
            <w:tcW w:w="625" w:type="dxa"/>
            <w:shd w:val="clear" w:color="auto" w:fill="F7CAAC" w:themeFill="accent2" w:themeFillTint="66"/>
          </w:tcPr>
          <w:p w:rsidR="000B13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7</w:t>
            </w:r>
          </w:p>
        </w:tc>
        <w:tc>
          <w:tcPr>
            <w:tcW w:w="2880" w:type="dxa"/>
            <w:shd w:val="clear" w:color="auto" w:fill="F7CAAC" w:themeFill="accent2" w:themeFillTint="66"/>
          </w:tcPr>
          <w:p w:rsidR="000B13D0" w:rsidRPr="00317868" w:rsidRDefault="0003409E" w:rsidP="0003409E">
            <w:pPr>
              <w:rPr>
                <w:rFonts w:ascii="Times New Roman" w:hAnsi="Times New Roman" w:cs="Times New Roman"/>
                <w:sz w:val="24"/>
                <w:szCs w:val="24"/>
              </w:rPr>
            </w:pPr>
            <w:r w:rsidRPr="00317868">
              <w:rPr>
                <w:rFonts w:ascii="Times New Roman" w:hAnsi="Times New Roman" w:cs="Times New Roman"/>
                <w:sz w:val="24"/>
                <w:szCs w:val="24"/>
              </w:rPr>
              <w:t xml:space="preserve">Approval of Project </w:t>
            </w:r>
            <w:r w:rsidR="00F97C51" w:rsidRPr="00317868">
              <w:rPr>
                <w:rFonts w:ascii="Times New Roman" w:hAnsi="Times New Roman" w:cs="Times New Roman"/>
                <w:sz w:val="24"/>
                <w:szCs w:val="24"/>
              </w:rPr>
              <w:t>Scrutiny</w:t>
            </w:r>
            <w:r w:rsidR="000B13D0" w:rsidRPr="00317868">
              <w:rPr>
                <w:rFonts w:ascii="Times New Roman" w:hAnsi="Times New Roman" w:cs="Times New Roman"/>
                <w:sz w:val="24"/>
                <w:szCs w:val="24"/>
              </w:rPr>
              <w:t xml:space="preserve"> committee</w:t>
            </w:r>
            <w:r w:rsidRPr="00317868">
              <w:rPr>
                <w:rFonts w:ascii="Times New Roman" w:hAnsi="Times New Roman" w:cs="Times New Roman"/>
                <w:sz w:val="24"/>
                <w:szCs w:val="24"/>
              </w:rPr>
              <w:t>.</w:t>
            </w:r>
            <w:r w:rsidR="00B7277C" w:rsidRPr="00317868">
              <w:rPr>
                <w:rFonts w:ascii="Times New Roman" w:hAnsi="Times New Roman" w:cs="Times New Roman"/>
                <w:sz w:val="24"/>
                <w:szCs w:val="24"/>
              </w:rPr>
              <w:t xml:space="preserve"> </w:t>
            </w:r>
          </w:p>
        </w:tc>
        <w:tc>
          <w:tcPr>
            <w:tcW w:w="3330" w:type="dxa"/>
            <w:shd w:val="clear" w:color="auto" w:fill="F7CAAC" w:themeFill="accent2" w:themeFillTint="66"/>
          </w:tcPr>
          <w:p w:rsidR="000B13D0" w:rsidRPr="00317868" w:rsidRDefault="00B7277C" w:rsidP="00E8030B">
            <w:pPr>
              <w:jc w:val="both"/>
              <w:rPr>
                <w:rFonts w:ascii="Times New Roman" w:hAnsi="Times New Roman" w:cs="Times New Roman"/>
                <w:sz w:val="24"/>
                <w:szCs w:val="24"/>
              </w:rPr>
            </w:pPr>
            <w:r w:rsidRPr="00317868">
              <w:rPr>
                <w:rFonts w:ascii="Times New Roman" w:hAnsi="Times New Roman" w:cs="Times New Roman"/>
                <w:sz w:val="24"/>
                <w:szCs w:val="24"/>
              </w:rPr>
              <w:t>DPE, MoPME</w:t>
            </w:r>
          </w:p>
        </w:tc>
        <w:tc>
          <w:tcPr>
            <w:tcW w:w="1227" w:type="dxa"/>
            <w:shd w:val="clear" w:color="auto" w:fill="F7CAAC" w:themeFill="accent2" w:themeFillTint="66"/>
          </w:tcPr>
          <w:p w:rsidR="000B13D0" w:rsidRPr="00317868" w:rsidRDefault="00E56D3B" w:rsidP="00E8030B">
            <w:pPr>
              <w:jc w:val="both"/>
              <w:rPr>
                <w:rFonts w:ascii="Times New Roman" w:hAnsi="Times New Roman" w:cs="Times New Roman"/>
                <w:sz w:val="24"/>
                <w:szCs w:val="24"/>
              </w:rPr>
            </w:pPr>
            <w:r w:rsidRPr="00317868">
              <w:rPr>
                <w:rFonts w:ascii="Times New Roman" w:hAnsi="Times New Roman" w:cs="Times New Roman"/>
                <w:sz w:val="24"/>
                <w:szCs w:val="24"/>
              </w:rPr>
              <w:t>2 months</w:t>
            </w:r>
          </w:p>
        </w:tc>
        <w:tc>
          <w:tcPr>
            <w:tcW w:w="1203" w:type="dxa"/>
            <w:shd w:val="clear" w:color="auto" w:fill="F7CAAC" w:themeFill="accent2" w:themeFillTint="66"/>
          </w:tcPr>
          <w:p w:rsidR="000B13D0" w:rsidRPr="00317868" w:rsidRDefault="005D7C03" w:rsidP="003F3F9B">
            <w:pPr>
              <w:jc w:val="center"/>
              <w:rPr>
                <w:rFonts w:ascii="Times New Roman" w:hAnsi="Times New Roman" w:cs="Times New Roman"/>
                <w:b/>
                <w:sz w:val="24"/>
                <w:szCs w:val="24"/>
              </w:rPr>
            </w:pPr>
            <w:r w:rsidRPr="00317868">
              <w:rPr>
                <w:rFonts w:ascii="Times New Roman" w:hAnsi="Times New Roman" w:cs="Times New Roman"/>
                <w:b/>
                <w:sz w:val="24"/>
                <w:szCs w:val="24"/>
              </w:rPr>
              <w:t>-</w:t>
            </w:r>
          </w:p>
        </w:tc>
      </w:tr>
      <w:tr w:rsidR="00317868" w:rsidRPr="00317868" w:rsidTr="00E8030B">
        <w:tc>
          <w:tcPr>
            <w:tcW w:w="625" w:type="dxa"/>
            <w:shd w:val="clear" w:color="auto" w:fill="D9E2F3" w:themeFill="accent1" w:themeFillTint="33"/>
          </w:tcPr>
          <w:p w:rsidR="000B13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8</w:t>
            </w:r>
          </w:p>
        </w:tc>
        <w:tc>
          <w:tcPr>
            <w:tcW w:w="2880" w:type="dxa"/>
            <w:shd w:val="clear" w:color="auto" w:fill="D9E2F3" w:themeFill="accent1" w:themeFillTint="33"/>
          </w:tcPr>
          <w:p w:rsidR="000B13D0" w:rsidRPr="00317868" w:rsidRDefault="000B13D0" w:rsidP="00E8030B">
            <w:pPr>
              <w:jc w:val="both"/>
              <w:rPr>
                <w:rFonts w:ascii="Times New Roman" w:hAnsi="Times New Roman" w:cs="Times New Roman"/>
                <w:sz w:val="24"/>
                <w:szCs w:val="24"/>
              </w:rPr>
            </w:pPr>
            <w:r w:rsidRPr="00317868">
              <w:rPr>
                <w:rFonts w:ascii="Times New Roman" w:hAnsi="Times New Roman" w:cs="Times New Roman"/>
                <w:sz w:val="24"/>
                <w:szCs w:val="24"/>
              </w:rPr>
              <w:t>DPP Correction</w:t>
            </w:r>
            <w:r w:rsidR="0003409E" w:rsidRPr="00317868">
              <w:rPr>
                <w:rFonts w:ascii="Times New Roman" w:hAnsi="Times New Roman" w:cs="Times New Roman"/>
                <w:sz w:val="24"/>
                <w:szCs w:val="24"/>
              </w:rPr>
              <w:t>.</w:t>
            </w:r>
          </w:p>
        </w:tc>
        <w:tc>
          <w:tcPr>
            <w:tcW w:w="3330" w:type="dxa"/>
            <w:shd w:val="clear" w:color="auto" w:fill="D9E2F3" w:themeFill="accent1" w:themeFillTint="33"/>
          </w:tcPr>
          <w:p w:rsidR="000B13D0" w:rsidRPr="00317868" w:rsidRDefault="00B7277C" w:rsidP="00E8030B">
            <w:pPr>
              <w:jc w:val="both"/>
              <w:rPr>
                <w:rFonts w:ascii="Times New Roman" w:hAnsi="Times New Roman" w:cs="Times New Roman"/>
                <w:sz w:val="24"/>
                <w:szCs w:val="24"/>
              </w:rPr>
            </w:pPr>
            <w:r w:rsidRPr="00317868">
              <w:rPr>
                <w:rFonts w:ascii="Times New Roman" w:hAnsi="Times New Roman" w:cs="Times New Roman"/>
                <w:sz w:val="24"/>
                <w:szCs w:val="24"/>
              </w:rPr>
              <w:t>DPE</w:t>
            </w:r>
          </w:p>
        </w:tc>
        <w:tc>
          <w:tcPr>
            <w:tcW w:w="1227" w:type="dxa"/>
            <w:shd w:val="clear" w:color="auto" w:fill="D9E2F3" w:themeFill="accent1" w:themeFillTint="33"/>
          </w:tcPr>
          <w:p w:rsidR="000B13D0" w:rsidRPr="00317868" w:rsidRDefault="00E56D3B" w:rsidP="00E8030B">
            <w:pPr>
              <w:jc w:val="both"/>
              <w:rPr>
                <w:rFonts w:ascii="Times New Roman" w:hAnsi="Times New Roman" w:cs="Times New Roman"/>
                <w:sz w:val="24"/>
                <w:szCs w:val="24"/>
              </w:rPr>
            </w:pPr>
            <w:r w:rsidRPr="00317868">
              <w:rPr>
                <w:rFonts w:ascii="Times New Roman" w:hAnsi="Times New Roman" w:cs="Times New Roman"/>
                <w:sz w:val="24"/>
                <w:szCs w:val="24"/>
              </w:rPr>
              <w:t>1 month</w:t>
            </w:r>
          </w:p>
        </w:tc>
        <w:tc>
          <w:tcPr>
            <w:tcW w:w="1203" w:type="dxa"/>
            <w:shd w:val="clear" w:color="auto" w:fill="D9E2F3" w:themeFill="accent1" w:themeFillTint="33"/>
          </w:tcPr>
          <w:p w:rsidR="000B13D0" w:rsidRPr="00317868" w:rsidRDefault="005D7C03" w:rsidP="003F3F9B">
            <w:pPr>
              <w:jc w:val="center"/>
              <w:rPr>
                <w:rFonts w:ascii="Times New Roman" w:hAnsi="Times New Roman" w:cs="Times New Roman"/>
                <w:b/>
                <w:sz w:val="24"/>
                <w:szCs w:val="24"/>
              </w:rPr>
            </w:pPr>
            <w:r w:rsidRPr="00317868">
              <w:rPr>
                <w:rFonts w:ascii="Times New Roman" w:hAnsi="Times New Roman" w:cs="Times New Roman"/>
                <w:b/>
                <w:sz w:val="24"/>
                <w:szCs w:val="24"/>
              </w:rPr>
              <w:t>-</w:t>
            </w:r>
          </w:p>
          <w:p w:rsidR="00F97C51" w:rsidRPr="00317868" w:rsidRDefault="00F97C51" w:rsidP="003F3F9B">
            <w:pPr>
              <w:jc w:val="center"/>
              <w:rPr>
                <w:rFonts w:ascii="Times New Roman" w:hAnsi="Times New Roman" w:cs="Times New Roman"/>
                <w:b/>
                <w:sz w:val="24"/>
                <w:szCs w:val="24"/>
              </w:rPr>
            </w:pPr>
          </w:p>
        </w:tc>
      </w:tr>
      <w:tr w:rsidR="00317868" w:rsidRPr="00317868" w:rsidTr="00E8030B">
        <w:tc>
          <w:tcPr>
            <w:tcW w:w="625" w:type="dxa"/>
            <w:shd w:val="clear" w:color="auto" w:fill="F7CAAC" w:themeFill="accent2" w:themeFillTint="66"/>
          </w:tcPr>
          <w:p w:rsidR="000B13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9</w:t>
            </w:r>
          </w:p>
        </w:tc>
        <w:tc>
          <w:tcPr>
            <w:tcW w:w="2880" w:type="dxa"/>
            <w:shd w:val="clear" w:color="auto" w:fill="F7CAAC" w:themeFill="accent2" w:themeFillTint="66"/>
          </w:tcPr>
          <w:p w:rsidR="000B13D0" w:rsidRPr="00317868" w:rsidRDefault="000B13D0" w:rsidP="00E8030B">
            <w:pPr>
              <w:jc w:val="both"/>
              <w:rPr>
                <w:rFonts w:ascii="Times New Roman" w:hAnsi="Times New Roman" w:cs="Times New Roman"/>
                <w:sz w:val="24"/>
                <w:szCs w:val="24"/>
              </w:rPr>
            </w:pPr>
            <w:r w:rsidRPr="00317868">
              <w:rPr>
                <w:rFonts w:ascii="Times New Roman" w:hAnsi="Times New Roman" w:cs="Times New Roman"/>
                <w:sz w:val="24"/>
                <w:szCs w:val="24"/>
              </w:rPr>
              <w:t>DPP Approval</w:t>
            </w:r>
          </w:p>
        </w:tc>
        <w:tc>
          <w:tcPr>
            <w:tcW w:w="3330" w:type="dxa"/>
            <w:shd w:val="clear" w:color="auto" w:fill="F7CAAC" w:themeFill="accent2" w:themeFillTint="66"/>
          </w:tcPr>
          <w:p w:rsidR="000B13D0" w:rsidRPr="00317868" w:rsidRDefault="00B7277C" w:rsidP="00E8030B">
            <w:pPr>
              <w:jc w:val="both"/>
              <w:rPr>
                <w:rFonts w:ascii="Times New Roman" w:hAnsi="Times New Roman" w:cs="Times New Roman"/>
                <w:sz w:val="24"/>
                <w:szCs w:val="24"/>
              </w:rPr>
            </w:pPr>
            <w:r w:rsidRPr="00317868">
              <w:rPr>
                <w:rFonts w:ascii="Times New Roman" w:hAnsi="Times New Roman" w:cs="Times New Roman"/>
                <w:sz w:val="24"/>
                <w:szCs w:val="24"/>
              </w:rPr>
              <w:t>DPE, MoPME, ECNEC</w:t>
            </w:r>
          </w:p>
        </w:tc>
        <w:tc>
          <w:tcPr>
            <w:tcW w:w="1227" w:type="dxa"/>
            <w:shd w:val="clear" w:color="auto" w:fill="F7CAAC" w:themeFill="accent2" w:themeFillTint="66"/>
          </w:tcPr>
          <w:p w:rsidR="000B13D0" w:rsidRPr="00317868" w:rsidRDefault="00E44B2C" w:rsidP="00E8030B">
            <w:pPr>
              <w:jc w:val="both"/>
              <w:rPr>
                <w:rFonts w:ascii="Times New Roman" w:hAnsi="Times New Roman" w:cs="Times New Roman"/>
                <w:sz w:val="24"/>
                <w:szCs w:val="24"/>
              </w:rPr>
            </w:pPr>
            <w:r>
              <w:rPr>
                <w:rFonts w:ascii="Times New Roman" w:hAnsi="Times New Roman" w:cs="Times New Roman"/>
                <w:sz w:val="24"/>
                <w:szCs w:val="24"/>
              </w:rPr>
              <w:t>3</w:t>
            </w:r>
            <w:r w:rsidR="00E56D3B" w:rsidRPr="00317868">
              <w:rPr>
                <w:rFonts w:ascii="Times New Roman" w:hAnsi="Times New Roman" w:cs="Times New Roman"/>
                <w:sz w:val="24"/>
                <w:szCs w:val="24"/>
              </w:rPr>
              <w:t xml:space="preserve"> months</w:t>
            </w:r>
          </w:p>
        </w:tc>
        <w:tc>
          <w:tcPr>
            <w:tcW w:w="1203" w:type="dxa"/>
            <w:shd w:val="clear" w:color="auto" w:fill="F7CAAC" w:themeFill="accent2" w:themeFillTint="66"/>
          </w:tcPr>
          <w:p w:rsidR="000B13D0" w:rsidRPr="00317868" w:rsidRDefault="005D7C03" w:rsidP="003F3F9B">
            <w:pPr>
              <w:jc w:val="center"/>
              <w:rPr>
                <w:rFonts w:ascii="Times New Roman" w:hAnsi="Times New Roman" w:cs="Times New Roman"/>
                <w:b/>
                <w:sz w:val="24"/>
                <w:szCs w:val="24"/>
              </w:rPr>
            </w:pPr>
            <w:r w:rsidRPr="00317868">
              <w:rPr>
                <w:rFonts w:ascii="Times New Roman" w:hAnsi="Times New Roman" w:cs="Times New Roman"/>
                <w:b/>
                <w:sz w:val="24"/>
                <w:szCs w:val="24"/>
              </w:rPr>
              <w:t>-</w:t>
            </w:r>
          </w:p>
          <w:p w:rsidR="00F97C51" w:rsidRPr="00317868" w:rsidRDefault="00F97C51" w:rsidP="003F3F9B">
            <w:pPr>
              <w:jc w:val="center"/>
              <w:rPr>
                <w:rFonts w:ascii="Times New Roman" w:hAnsi="Times New Roman" w:cs="Times New Roman"/>
                <w:b/>
                <w:sz w:val="24"/>
                <w:szCs w:val="24"/>
              </w:rPr>
            </w:pPr>
          </w:p>
        </w:tc>
      </w:tr>
      <w:tr w:rsidR="00317868" w:rsidRPr="00317868" w:rsidTr="00E8030B">
        <w:tc>
          <w:tcPr>
            <w:tcW w:w="625" w:type="dxa"/>
            <w:shd w:val="clear" w:color="auto" w:fill="D9E2F3" w:themeFill="accent1" w:themeFillTint="33"/>
          </w:tcPr>
          <w:p w:rsidR="000B13D0" w:rsidRPr="00317868" w:rsidRDefault="00377FE6" w:rsidP="00E8030B">
            <w:pPr>
              <w:jc w:val="both"/>
              <w:rPr>
                <w:rFonts w:ascii="Times New Roman" w:hAnsi="Times New Roman" w:cs="Times New Roman"/>
                <w:sz w:val="24"/>
                <w:szCs w:val="24"/>
              </w:rPr>
            </w:pPr>
            <w:r w:rsidRPr="00317868">
              <w:rPr>
                <w:rFonts w:ascii="Times New Roman" w:hAnsi="Times New Roman" w:cs="Times New Roman"/>
                <w:sz w:val="24"/>
                <w:szCs w:val="24"/>
              </w:rPr>
              <w:t>10</w:t>
            </w:r>
          </w:p>
        </w:tc>
        <w:tc>
          <w:tcPr>
            <w:tcW w:w="2880" w:type="dxa"/>
            <w:shd w:val="clear" w:color="auto" w:fill="D9E2F3" w:themeFill="accent1" w:themeFillTint="33"/>
          </w:tcPr>
          <w:p w:rsidR="000B13D0" w:rsidRPr="00317868" w:rsidRDefault="00C942DC" w:rsidP="00E8030B">
            <w:pPr>
              <w:jc w:val="both"/>
              <w:rPr>
                <w:rFonts w:ascii="Times New Roman" w:hAnsi="Times New Roman" w:cs="Times New Roman"/>
                <w:sz w:val="24"/>
                <w:szCs w:val="24"/>
              </w:rPr>
            </w:pPr>
            <w:r w:rsidRPr="00317868">
              <w:rPr>
                <w:rFonts w:ascii="Times New Roman" w:hAnsi="Times New Roman" w:cs="Times New Roman"/>
                <w:sz w:val="24"/>
                <w:szCs w:val="24"/>
              </w:rPr>
              <w:t>Implementation of the project</w:t>
            </w:r>
          </w:p>
        </w:tc>
        <w:tc>
          <w:tcPr>
            <w:tcW w:w="3330" w:type="dxa"/>
            <w:shd w:val="clear" w:color="auto" w:fill="D9E2F3" w:themeFill="accent1" w:themeFillTint="33"/>
          </w:tcPr>
          <w:p w:rsidR="000B13D0" w:rsidRPr="00317868" w:rsidRDefault="00C942DC" w:rsidP="00E8030B">
            <w:pPr>
              <w:jc w:val="both"/>
              <w:rPr>
                <w:rFonts w:ascii="Times New Roman" w:hAnsi="Times New Roman" w:cs="Times New Roman"/>
                <w:sz w:val="24"/>
                <w:szCs w:val="24"/>
              </w:rPr>
            </w:pPr>
            <w:r w:rsidRPr="00317868">
              <w:rPr>
                <w:rFonts w:ascii="Times New Roman" w:hAnsi="Times New Roman" w:cs="Times New Roman"/>
                <w:sz w:val="24"/>
                <w:szCs w:val="24"/>
              </w:rPr>
              <w:t>DPE</w:t>
            </w:r>
          </w:p>
        </w:tc>
        <w:tc>
          <w:tcPr>
            <w:tcW w:w="1227" w:type="dxa"/>
            <w:shd w:val="clear" w:color="auto" w:fill="D9E2F3" w:themeFill="accent1" w:themeFillTint="33"/>
          </w:tcPr>
          <w:p w:rsidR="000B13D0" w:rsidRPr="00317868" w:rsidRDefault="00C942DC" w:rsidP="00E8030B">
            <w:pPr>
              <w:jc w:val="both"/>
              <w:rPr>
                <w:rFonts w:ascii="Times New Roman" w:hAnsi="Times New Roman" w:cs="Times New Roman"/>
                <w:sz w:val="24"/>
                <w:szCs w:val="24"/>
              </w:rPr>
            </w:pPr>
            <w:r w:rsidRPr="00317868">
              <w:rPr>
                <w:rFonts w:ascii="Times New Roman" w:hAnsi="Times New Roman" w:cs="Times New Roman"/>
                <w:sz w:val="24"/>
                <w:szCs w:val="24"/>
              </w:rPr>
              <w:t>Till 2031</w:t>
            </w:r>
          </w:p>
        </w:tc>
        <w:tc>
          <w:tcPr>
            <w:tcW w:w="1203" w:type="dxa"/>
            <w:shd w:val="clear" w:color="auto" w:fill="D9E2F3" w:themeFill="accent1" w:themeFillTint="33"/>
          </w:tcPr>
          <w:p w:rsidR="000B13D0" w:rsidRPr="00317868" w:rsidRDefault="000B13D0" w:rsidP="003F3F9B">
            <w:pPr>
              <w:jc w:val="center"/>
              <w:rPr>
                <w:rFonts w:ascii="Times New Roman" w:hAnsi="Times New Roman" w:cs="Times New Roman"/>
                <w:b/>
                <w:sz w:val="24"/>
                <w:szCs w:val="24"/>
              </w:rPr>
            </w:pPr>
          </w:p>
        </w:tc>
      </w:tr>
    </w:tbl>
    <w:p w:rsidR="00A25679" w:rsidRPr="00317868" w:rsidRDefault="00A25679" w:rsidP="00A25679">
      <w:pPr>
        <w:spacing w:after="0" w:line="360" w:lineRule="auto"/>
        <w:jc w:val="both"/>
        <w:rPr>
          <w:rFonts w:ascii="Times New Roman" w:hAnsi="Times New Roman" w:cs="Times New Roman"/>
          <w:b/>
          <w:sz w:val="28"/>
          <w:szCs w:val="28"/>
        </w:rPr>
      </w:pPr>
    </w:p>
    <w:p w:rsidR="004C7172" w:rsidRPr="00317868" w:rsidRDefault="004C7172" w:rsidP="00634FEA">
      <w:pPr>
        <w:spacing w:after="0" w:line="360" w:lineRule="auto"/>
        <w:jc w:val="both"/>
        <w:rPr>
          <w:rFonts w:ascii="Times New Roman" w:hAnsi="Times New Roman" w:cs="Times New Roman"/>
          <w:b/>
          <w:sz w:val="28"/>
          <w:szCs w:val="28"/>
        </w:rPr>
      </w:pPr>
    </w:p>
    <w:p w:rsidR="004C7172" w:rsidRPr="00317868" w:rsidRDefault="004C7172" w:rsidP="00634FEA">
      <w:pPr>
        <w:spacing w:after="0" w:line="360" w:lineRule="auto"/>
        <w:jc w:val="both"/>
        <w:rPr>
          <w:rFonts w:ascii="Times New Roman" w:hAnsi="Times New Roman" w:cs="Times New Roman"/>
          <w:b/>
          <w:sz w:val="28"/>
          <w:szCs w:val="28"/>
        </w:rPr>
      </w:pPr>
    </w:p>
    <w:p w:rsidR="00C82EF2" w:rsidRDefault="00C82EF2" w:rsidP="00634FEA">
      <w:pPr>
        <w:spacing w:after="0" w:line="360" w:lineRule="auto"/>
        <w:jc w:val="both"/>
        <w:rPr>
          <w:rFonts w:ascii="Times New Roman" w:hAnsi="Times New Roman" w:cs="Times New Roman"/>
          <w:b/>
          <w:sz w:val="28"/>
          <w:szCs w:val="28"/>
        </w:rPr>
      </w:pPr>
      <w:r w:rsidRPr="00317868">
        <w:rPr>
          <w:rFonts w:ascii="Times New Roman" w:hAnsi="Times New Roman" w:cs="Times New Roman"/>
          <w:b/>
          <w:sz w:val="28"/>
          <w:szCs w:val="28"/>
        </w:rPr>
        <w:lastRenderedPageBreak/>
        <w:t>References:</w:t>
      </w:r>
    </w:p>
    <w:p w:rsidR="004D5D2F" w:rsidRPr="00317868" w:rsidRDefault="004D5D2F" w:rsidP="00634FEA">
      <w:pPr>
        <w:spacing w:after="0" w:line="360" w:lineRule="auto"/>
        <w:jc w:val="both"/>
        <w:rPr>
          <w:rFonts w:ascii="Times New Roman" w:hAnsi="Times New Roman" w:cs="Times New Roman"/>
          <w:b/>
          <w:sz w:val="28"/>
          <w:szCs w:val="28"/>
        </w:rPr>
      </w:pPr>
    </w:p>
    <w:p w:rsidR="00C82EF2" w:rsidRPr="00317868" w:rsidRDefault="00C82EF2" w:rsidP="00C82EF2">
      <w:pPr>
        <w:spacing w:after="0" w:line="360" w:lineRule="auto"/>
        <w:jc w:val="both"/>
        <w:rPr>
          <w:rFonts w:ascii="Times New Roman" w:hAnsi="Times New Roman" w:cs="Times New Roman"/>
          <w:sz w:val="24"/>
          <w:szCs w:val="24"/>
        </w:rPr>
      </w:pPr>
      <w:r w:rsidRPr="00317868">
        <w:rPr>
          <w:rFonts w:ascii="Times New Roman" w:hAnsi="Times New Roman" w:cs="Times New Roman"/>
          <w:sz w:val="24"/>
          <w:szCs w:val="24"/>
        </w:rPr>
        <w:t xml:space="preserve">Asian Development Bank 2022. Available from: </w:t>
      </w:r>
      <w:hyperlink r:id="rId12" w:history="1">
        <w:r w:rsidRPr="00317868">
          <w:rPr>
            <w:rStyle w:val="Hyperlink"/>
            <w:rFonts w:ascii="Times New Roman" w:hAnsi="Times New Roman" w:cs="Times New Roman"/>
            <w:color w:val="auto"/>
            <w:sz w:val="24"/>
            <w:szCs w:val="24"/>
          </w:rPr>
          <w:t xml:space="preserve">https://www.adb.org/countries/bangladesh </w:t>
        </w:r>
        <w:r w:rsidRPr="00317868">
          <w:rPr>
            <w:rStyle w:val="Hyperlink"/>
            <w:rFonts w:ascii="Times New Roman" w:hAnsi="Times New Roman" w:cs="Times New Roman"/>
            <w:color w:val="auto"/>
            <w:sz w:val="24"/>
            <w:szCs w:val="24"/>
          </w:rPr>
          <w:br/>
        </w:r>
        <w:r w:rsidRPr="00317868">
          <w:rPr>
            <w:rStyle w:val="Hyperlink"/>
            <w:rFonts w:ascii="Times New Roman" w:hAnsi="Times New Roman" w:cs="Times New Roman"/>
            <w:color w:val="auto"/>
            <w:sz w:val="24"/>
            <w:szCs w:val="24"/>
            <w:u w:val="none"/>
          </w:rPr>
          <w:t xml:space="preserve">           </w:t>
        </w:r>
        <w:r w:rsidRPr="00317868">
          <w:rPr>
            <w:rStyle w:val="Hyperlink"/>
            <w:rFonts w:ascii="Times New Roman" w:hAnsi="Times New Roman" w:cs="Times New Roman"/>
            <w:color w:val="auto"/>
            <w:sz w:val="24"/>
            <w:szCs w:val="24"/>
          </w:rPr>
          <w:t>/poverty</w:t>
        </w:r>
      </w:hyperlink>
      <w:r w:rsidRPr="00317868">
        <w:rPr>
          <w:rFonts w:ascii="Times New Roman" w:hAnsi="Times New Roman" w:cs="Times New Roman"/>
          <w:sz w:val="24"/>
          <w:szCs w:val="24"/>
        </w:rPr>
        <w:t>. [8 August 2022]</w:t>
      </w:r>
    </w:p>
    <w:p w:rsidR="00C82EF2" w:rsidRPr="00317868" w:rsidRDefault="00C82EF2" w:rsidP="00C82EF2">
      <w:pPr>
        <w:spacing w:after="0" w:line="360" w:lineRule="auto"/>
        <w:jc w:val="both"/>
        <w:rPr>
          <w:rStyle w:val="Hyperlink"/>
          <w:rFonts w:ascii="Times New Roman" w:hAnsi="Times New Roman" w:cs="Times New Roman"/>
          <w:color w:val="auto"/>
          <w:sz w:val="24"/>
          <w:szCs w:val="24"/>
        </w:rPr>
      </w:pPr>
      <w:r w:rsidRPr="00317868">
        <w:rPr>
          <w:rFonts w:ascii="Times New Roman" w:eastAsia="Times New Roman" w:hAnsi="Times New Roman" w:cs="Times New Roman"/>
          <w:sz w:val="24"/>
          <w:szCs w:val="24"/>
        </w:rPr>
        <w:t>Bhagwat S, Sankar R, Sachdeva R, Joseph L &amp; Sivaranjani, ‘The nutrition quality of the school</w:t>
      </w:r>
      <w:r w:rsidRPr="00317868">
        <w:rPr>
          <w:rFonts w:ascii="Times New Roman" w:eastAsia="Times New Roman" w:hAnsi="Times New Roman" w:cs="Times New Roman"/>
          <w:sz w:val="24"/>
          <w:szCs w:val="24"/>
        </w:rPr>
        <w:br/>
        <w:t xml:space="preserve">            feeding program (Mid-Day-Meal) in India through fortification: a case study, </w:t>
      </w:r>
      <w:r w:rsidRPr="00317868">
        <w:rPr>
          <w:rFonts w:ascii="Times New Roman" w:hAnsi="Times New Roman" w:cs="Times New Roman"/>
          <w:i/>
          <w:sz w:val="24"/>
          <w:szCs w:val="24"/>
        </w:rPr>
        <w:t>Global</w:t>
      </w:r>
      <w:r w:rsidRPr="00317868">
        <w:rPr>
          <w:rFonts w:ascii="Times New Roman" w:hAnsi="Times New Roman" w:cs="Times New Roman"/>
          <w:i/>
          <w:sz w:val="24"/>
          <w:szCs w:val="24"/>
        </w:rPr>
        <w:br/>
        <w:t xml:space="preserve">           Alliance for Improved Nutrition (GAIN)</w:t>
      </w:r>
      <w:r w:rsidRPr="00317868">
        <w:rPr>
          <w:rFonts w:ascii="Times New Roman" w:hAnsi="Times New Roman" w:cs="Times New Roman"/>
          <w:sz w:val="24"/>
          <w:szCs w:val="24"/>
        </w:rPr>
        <w:t xml:space="preserve">, New Delhi, India 2Naandi Foundation, </w:t>
      </w:r>
      <w:r w:rsidRPr="00317868">
        <w:rPr>
          <w:rFonts w:ascii="Times New Roman" w:hAnsi="Times New Roman" w:cs="Times New Roman"/>
          <w:sz w:val="24"/>
          <w:szCs w:val="24"/>
        </w:rPr>
        <w:br/>
        <w:t xml:space="preserve">           Hyderabad, India </w:t>
      </w:r>
      <w:r w:rsidRPr="00317868">
        <w:rPr>
          <w:rFonts w:ascii="Times New Roman" w:eastAsia="Times New Roman" w:hAnsi="Times New Roman" w:cs="Times New Roman"/>
          <w:sz w:val="24"/>
          <w:szCs w:val="24"/>
        </w:rPr>
        <w:t xml:space="preserve"> </w:t>
      </w:r>
      <w:r w:rsidRPr="00317868">
        <w:rPr>
          <w:rStyle w:val="id-label"/>
          <w:rFonts w:ascii="Times New Roman" w:hAnsi="Times New Roman" w:cs="Times New Roman"/>
          <w:sz w:val="24"/>
          <w:szCs w:val="24"/>
        </w:rPr>
        <w:t>PMID: </w:t>
      </w:r>
      <w:r w:rsidRPr="004D5D2F">
        <w:rPr>
          <w:rStyle w:val="Strong"/>
          <w:rFonts w:ascii="Times New Roman" w:hAnsi="Times New Roman" w:cs="Times New Roman"/>
          <w:b w:val="0"/>
          <w:sz w:val="24"/>
          <w:szCs w:val="24"/>
        </w:rPr>
        <w:t>25384722,</w:t>
      </w:r>
      <w:r w:rsidRPr="00317868">
        <w:rPr>
          <w:rStyle w:val="Strong"/>
          <w:rFonts w:ascii="Times New Roman" w:hAnsi="Times New Roman" w:cs="Times New Roman"/>
          <w:sz w:val="24"/>
          <w:szCs w:val="24"/>
        </w:rPr>
        <w:t xml:space="preserve"> </w:t>
      </w:r>
      <w:r w:rsidRPr="00317868">
        <w:rPr>
          <w:rStyle w:val="id-label"/>
          <w:rFonts w:ascii="Times New Roman" w:hAnsi="Times New Roman" w:cs="Times New Roman"/>
          <w:sz w:val="24"/>
          <w:szCs w:val="24"/>
        </w:rPr>
        <w:t>DOI: </w:t>
      </w:r>
      <w:hyperlink r:id="rId13" w:tgtFrame="_blank" w:history="1">
        <w:r w:rsidRPr="00317868">
          <w:rPr>
            <w:rStyle w:val="Hyperlink"/>
            <w:rFonts w:ascii="Times New Roman" w:hAnsi="Times New Roman" w:cs="Times New Roman"/>
            <w:color w:val="auto"/>
            <w:sz w:val="24"/>
            <w:szCs w:val="24"/>
          </w:rPr>
          <w:t>10.6133/apjcn.2014.23.s1.01</w:t>
        </w:r>
      </w:hyperlink>
    </w:p>
    <w:p w:rsidR="00C82EF2" w:rsidRPr="00317868" w:rsidRDefault="00C82EF2" w:rsidP="00C82EF2">
      <w:pPr>
        <w:spacing w:after="0" w:line="360" w:lineRule="auto"/>
        <w:jc w:val="both"/>
        <w:rPr>
          <w:rFonts w:ascii="Times New Roman" w:hAnsi="Times New Roman" w:cs="Times New Roman"/>
          <w:b/>
          <w:sz w:val="28"/>
          <w:szCs w:val="28"/>
        </w:rPr>
      </w:pPr>
      <w:r w:rsidRPr="00317868">
        <w:rPr>
          <w:rStyle w:val="personname"/>
          <w:rFonts w:ascii="Times New Roman" w:hAnsi="Times New Roman" w:cs="Times New Roman"/>
          <w:sz w:val="24"/>
          <w:szCs w:val="24"/>
          <w:shd w:val="clear" w:color="auto" w:fill="FFFFFF"/>
        </w:rPr>
        <w:t>Davies, Martin Brett</w:t>
      </w:r>
      <w:r w:rsidRPr="00317868">
        <w:rPr>
          <w:rFonts w:ascii="Times New Roman" w:hAnsi="Times New Roman" w:cs="Times New Roman"/>
          <w:sz w:val="24"/>
          <w:szCs w:val="24"/>
          <w:shd w:val="clear" w:color="auto" w:fill="FFFFFF"/>
        </w:rPr>
        <w:t>, and </w:t>
      </w:r>
      <w:r w:rsidRPr="00317868">
        <w:rPr>
          <w:rStyle w:val="personname"/>
          <w:rFonts w:ascii="Times New Roman" w:hAnsi="Times New Roman" w:cs="Times New Roman"/>
          <w:sz w:val="24"/>
          <w:szCs w:val="24"/>
          <w:shd w:val="clear" w:color="auto" w:fill="FFFFFF"/>
        </w:rPr>
        <w:t>Hughes, Nathan</w:t>
      </w:r>
      <w:r w:rsidRPr="00317868">
        <w:rPr>
          <w:rFonts w:ascii="Times New Roman" w:eastAsia="Times New Roman" w:hAnsi="Times New Roman" w:cs="Times New Roman"/>
          <w:sz w:val="24"/>
          <w:szCs w:val="24"/>
        </w:rPr>
        <w:t xml:space="preserve"> 2014, </w:t>
      </w:r>
      <w:r w:rsidRPr="00317868">
        <w:rPr>
          <w:rFonts w:ascii="Times New Roman" w:eastAsia="Times New Roman" w:hAnsi="Times New Roman" w:cs="Times New Roman"/>
          <w:i/>
          <w:iCs/>
          <w:sz w:val="24"/>
          <w:szCs w:val="24"/>
        </w:rPr>
        <w:t>Doing</w:t>
      </w:r>
      <w:r w:rsidRPr="00317868">
        <w:rPr>
          <w:rFonts w:ascii="Times New Roman" w:eastAsia="Times New Roman" w:hAnsi="Times New Roman" w:cs="Times New Roman"/>
          <w:bCs/>
          <w:i/>
          <w:kern w:val="36"/>
          <w:sz w:val="24"/>
          <w:szCs w:val="24"/>
        </w:rPr>
        <w:t xml:space="preserve"> a successful research project: Using</w:t>
      </w:r>
      <w:r w:rsidRPr="00317868">
        <w:rPr>
          <w:rFonts w:ascii="Times New Roman" w:eastAsia="Times New Roman" w:hAnsi="Times New Roman" w:cs="Times New Roman"/>
          <w:bCs/>
          <w:i/>
          <w:kern w:val="36"/>
          <w:sz w:val="24"/>
          <w:szCs w:val="24"/>
        </w:rPr>
        <w:br/>
        <w:t xml:space="preserve">           qualitative or quantitative methods,</w:t>
      </w:r>
      <w:r w:rsidRPr="00317868">
        <w:rPr>
          <w:rFonts w:ascii="Times New Roman" w:eastAsia="Times New Roman" w:hAnsi="Times New Roman" w:cs="Times New Roman"/>
          <w:bCs/>
          <w:iCs/>
          <w:kern w:val="36"/>
          <w:sz w:val="24"/>
          <w:szCs w:val="24"/>
        </w:rPr>
        <w:t xml:space="preserve"> 2</w:t>
      </w:r>
      <w:r w:rsidRPr="00317868">
        <w:rPr>
          <w:rFonts w:ascii="Times New Roman" w:eastAsia="Times New Roman" w:hAnsi="Times New Roman" w:cs="Times New Roman"/>
          <w:bCs/>
          <w:iCs/>
          <w:kern w:val="36"/>
          <w:sz w:val="24"/>
          <w:szCs w:val="24"/>
          <w:vertAlign w:val="superscript"/>
        </w:rPr>
        <w:t>nd</w:t>
      </w:r>
      <w:r w:rsidRPr="00317868">
        <w:rPr>
          <w:rFonts w:ascii="Times New Roman" w:eastAsia="Times New Roman" w:hAnsi="Times New Roman" w:cs="Times New Roman"/>
          <w:bCs/>
          <w:iCs/>
          <w:kern w:val="36"/>
          <w:sz w:val="24"/>
          <w:szCs w:val="24"/>
        </w:rPr>
        <w:t>edn,</w:t>
      </w:r>
      <w:r w:rsidRPr="00317868">
        <w:rPr>
          <w:rFonts w:ascii="Times New Roman" w:eastAsia="Times New Roman" w:hAnsi="Times New Roman" w:cs="Times New Roman"/>
          <w:bCs/>
          <w:i/>
          <w:kern w:val="36"/>
          <w:sz w:val="24"/>
          <w:szCs w:val="24"/>
        </w:rPr>
        <w:t xml:space="preserve"> </w:t>
      </w:r>
      <w:r w:rsidRPr="00317868">
        <w:rPr>
          <w:rFonts w:ascii="Times New Roman" w:eastAsia="Times New Roman" w:hAnsi="Times New Roman" w:cs="Times New Roman"/>
          <w:bCs/>
          <w:kern w:val="36"/>
          <w:sz w:val="24"/>
          <w:szCs w:val="24"/>
        </w:rPr>
        <w:t>UK:</w:t>
      </w:r>
      <w:r w:rsidRPr="00317868">
        <w:rPr>
          <w:rFonts w:ascii="Times New Roman" w:hAnsi="Times New Roman" w:cs="Times New Roman"/>
          <w:sz w:val="24"/>
          <w:szCs w:val="24"/>
        </w:rPr>
        <w:t xml:space="preserve"> </w:t>
      </w:r>
      <w:hyperlink r:id="rId14" w:history="1">
        <w:r w:rsidRPr="00317868">
          <w:rPr>
            <w:rStyle w:val="Hyperlink"/>
            <w:rFonts w:ascii="Times New Roman" w:hAnsi="Times New Roman" w:cs="Times New Roman"/>
            <w:color w:val="auto"/>
            <w:sz w:val="24"/>
            <w:szCs w:val="24"/>
          </w:rPr>
          <w:t>Palgrave Macmillan</w:t>
        </w:r>
      </w:hyperlink>
    </w:p>
    <w:p w:rsidR="00C82EF2" w:rsidRPr="00317868" w:rsidRDefault="00C82EF2" w:rsidP="00C82EF2">
      <w:pPr>
        <w:spacing w:after="0" w:line="360" w:lineRule="auto"/>
        <w:jc w:val="both"/>
        <w:rPr>
          <w:rFonts w:ascii="Times New Roman" w:hAnsi="Times New Roman" w:cs="Times New Roman"/>
          <w:b/>
          <w:sz w:val="28"/>
          <w:szCs w:val="28"/>
        </w:rPr>
      </w:pPr>
      <w:r w:rsidRPr="00317868">
        <w:rPr>
          <w:rFonts w:ascii="Times New Roman" w:hAnsi="Times New Roman" w:cs="Times New Roman"/>
          <w:sz w:val="24"/>
          <w:szCs w:val="24"/>
        </w:rPr>
        <w:t xml:space="preserve">Directorate of Primary Education, School Feeding Project in poverty-prone area brief, </w:t>
      </w:r>
      <w:r w:rsidRPr="00317868">
        <w:rPr>
          <w:rFonts w:ascii="Times New Roman" w:hAnsi="Times New Roman" w:cs="Times New Roman"/>
          <w:sz w:val="24"/>
          <w:szCs w:val="24"/>
        </w:rPr>
        <w:br/>
        <w:t xml:space="preserve">          Available from:</w:t>
      </w:r>
      <w:hyperlink r:id="rId15" w:history="1">
        <w:r w:rsidRPr="00317868">
          <w:rPr>
            <w:rStyle w:val="Hyperlink"/>
            <w:rFonts w:ascii="Times New Roman" w:hAnsi="Times New Roman" w:cs="Times New Roman"/>
            <w:color w:val="auto"/>
            <w:sz w:val="24"/>
            <w:szCs w:val="24"/>
          </w:rPr>
          <w:t xml:space="preserve">http://www.dpe.gov.bd/site/page/57fe0eb3-cdae-4334-80c2-d0fbcd60 </w:t>
        </w:r>
        <w:r w:rsidRPr="00317868">
          <w:rPr>
            <w:rStyle w:val="Hyperlink"/>
            <w:rFonts w:ascii="Times New Roman" w:hAnsi="Times New Roman" w:cs="Times New Roman"/>
            <w:color w:val="auto"/>
            <w:sz w:val="24"/>
            <w:szCs w:val="24"/>
          </w:rPr>
          <w:br/>
        </w:r>
        <w:r w:rsidRPr="00317868">
          <w:rPr>
            <w:rStyle w:val="Hyperlink"/>
            <w:rFonts w:ascii="Times New Roman" w:hAnsi="Times New Roman" w:cs="Times New Roman"/>
            <w:color w:val="auto"/>
            <w:sz w:val="24"/>
            <w:szCs w:val="24"/>
            <w:u w:val="none"/>
          </w:rPr>
          <w:t xml:space="preserve">           </w:t>
        </w:r>
        <w:r w:rsidRPr="00317868">
          <w:rPr>
            <w:rStyle w:val="Hyperlink"/>
            <w:rFonts w:ascii="Times New Roman" w:hAnsi="Times New Roman" w:cs="Times New Roman"/>
            <w:color w:val="auto"/>
            <w:sz w:val="24"/>
            <w:szCs w:val="24"/>
          </w:rPr>
          <w:t>6bdc/-</w:t>
        </w:r>
      </w:hyperlink>
      <w:r w:rsidRPr="00317868">
        <w:rPr>
          <w:rFonts w:ascii="Times New Roman" w:hAnsi="Times New Roman" w:cs="Times New Roman"/>
          <w:sz w:val="24"/>
          <w:szCs w:val="24"/>
        </w:rPr>
        <w:t>. [8 August 2022]</w:t>
      </w:r>
    </w:p>
    <w:p w:rsidR="00C82EF2" w:rsidRPr="00317868" w:rsidRDefault="00C82EF2" w:rsidP="00C82EF2">
      <w:pPr>
        <w:spacing w:line="240" w:lineRule="auto"/>
        <w:jc w:val="both"/>
        <w:rPr>
          <w:rFonts w:ascii="Times New Roman" w:hAnsi="Times New Roman" w:cs="Times New Roman"/>
          <w:sz w:val="24"/>
          <w:szCs w:val="24"/>
        </w:rPr>
      </w:pPr>
      <w:r w:rsidRPr="00317868">
        <w:rPr>
          <w:rFonts w:ascii="Times New Roman" w:eastAsia="Times New Roman" w:hAnsi="Times New Roman" w:cs="Times New Roman"/>
          <w:sz w:val="24"/>
          <w:szCs w:val="24"/>
        </w:rPr>
        <w:t xml:space="preserve">Kothari, CR 2004, </w:t>
      </w:r>
      <w:r w:rsidRPr="00317868">
        <w:rPr>
          <w:rFonts w:ascii="Times New Roman" w:eastAsia="Times New Roman" w:hAnsi="Times New Roman" w:cs="Times New Roman"/>
          <w:i/>
          <w:sz w:val="24"/>
          <w:szCs w:val="24"/>
        </w:rPr>
        <w:t>Research methodology: Methods and techniques</w:t>
      </w:r>
      <w:r w:rsidRPr="00317868">
        <w:rPr>
          <w:rFonts w:ascii="Times New Roman" w:eastAsia="Times New Roman" w:hAnsi="Times New Roman" w:cs="Times New Roman"/>
          <w:sz w:val="24"/>
          <w:szCs w:val="24"/>
        </w:rPr>
        <w:t>, 2</w:t>
      </w:r>
      <w:r w:rsidRPr="00317868">
        <w:rPr>
          <w:rFonts w:ascii="Times New Roman" w:eastAsia="Times New Roman" w:hAnsi="Times New Roman" w:cs="Times New Roman"/>
          <w:sz w:val="24"/>
          <w:szCs w:val="24"/>
          <w:vertAlign w:val="superscript"/>
        </w:rPr>
        <w:t>nd</w:t>
      </w:r>
      <w:r w:rsidRPr="00317868">
        <w:rPr>
          <w:rFonts w:ascii="Times New Roman" w:eastAsia="Times New Roman" w:hAnsi="Times New Roman" w:cs="Times New Roman"/>
          <w:sz w:val="24"/>
          <w:szCs w:val="24"/>
        </w:rPr>
        <w:t>edn,</w:t>
      </w:r>
      <w:r w:rsidRPr="00317868">
        <w:rPr>
          <w:rFonts w:ascii="Times New Roman" w:hAnsi="Times New Roman" w:cs="Times New Roman"/>
          <w:sz w:val="24"/>
          <w:szCs w:val="24"/>
        </w:rPr>
        <w:t xml:space="preserve"> New Delhi: New </w:t>
      </w:r>
      <w:r w:rsidRPr="00317868">
        <w:rPr>
          <w:rFonts w:ascii="Times New Roman" w:hAnsi="Times New Roman" w:cs="Times New Roman"/>
          <w:sz w:val="24"/>
          <w:szCs w:val="24"/>
        </w:rPr>
        <w:br/>
        <w:t xml:space="preserve">          age international (P) ltd.</w:t>
      </w:r>
    </w:p>
    <w:p w:rsidR="00C82EF2" w:rsidRPr="00317868" w:rsidRDefault="0010417A" w:rsidP="00C82EF2">
      <w:pPr>
        <w:spacing w:after="0" w:line="360" w:lineRule="auto"/>
        <w:jc w:val="both"/>
        <w:rPr>
          <w:rFonts w:ascii="Times New Roman" w:hAnsi="Times New Roman" w:cs="Times New Roman"/>
          <w:sz w:val="24"/>
          <w:szCs w:val="24"/>
        </w:rPr>
      </w:pPr>
      <w:hyperlink r:id="rId16" w:history="1">
        <w:r w:rsidR="00C82EF2" w:rsidRPr="00317868">
          <w:rPr>
            <w:rFonts w:ascii="Times New Roman" w:eastAsia="Times New Roman" w:hAnsi="Times New Roman" w:cs="Times New Roman"/>
            <w:sz w:val="24"/>
            <w:szCs w:val="24"/>
            <w:bdr w:val="none" w:sz="0" w:space="0" w:color="auto" w:frame="1"/>
          </w:rPr>
          <w:t>Lamis HJ</w:t>
        </w:r>
      </w:hyperlink>
      <w:r w:rsidR="00C82EF2" w:rsidRPr="00317868">
        <w:rPr>
          <w:rFonts w:ascii="Times New Roman" w:eastAsia="Times New Roman" w:hAnsi="Times New Roman" w:cs="Times New Roman"/>
          <w:sz w:val="24"/>
          <w:szCs w:val="24"/>
          <w:bdr w:val="none" w:sz="0" w:space="0" w:color="auto" w:frame="1"/>
        </w:rPr>
        <w:t xml:space="preserve">, </w:t>
      </w:r>
      <w:hyperlink r:id="rId17" w:history="1">
        <w:r w:rsidR="00C82EF2" w:rsidRPr="00317868">
          <w:rPr>
            <w:rFonts w:ascii="Times New Roman" w:eastAsia="Times New Roman" w:hAnsi="Times New Roman" w:cs="Times New Roman"/>
            <w:sz w:val="24"/>
            <w:szCs w:val="24"/>
            <w:bdr w:val="none" w:sz="0" w:space="0" w:color="auto" w:frame="1"/>
          </w:rPr>
          <w:t>McDonnell</w:t>
        </w:r>
      </w:hyperlink>
      <w:r w:rsidR="00C82EF2" w:rsidRPr="00317868">
        <w:rPr>
          <w:rFonts w:ascii="Times New Roman" w:eastAsia="Times New Roman" w:hAnsi="Times New Roman" w:cs="Times New Roman"/>
          <w:sz w:val="24"/>
          <w:szCs w:val="24"/>
          <w:bdr w:val="none" w:sz="0" w:space="0" w:color="auto" w:frame="1"/>
        </w:rPr>
        <w:t xml:space="preserve"> E &amp;</w:t>
      </w:r>
      <w:r w:rsidR="00C82EF2" w:rsidRPr="00317868">
        <w:rPr>
          <w:rFonts w:ascii="Times New Roman" w:eastAsia="Times New Roman" w:hAnsi="Times New Roman" w:cs="Times New Roman"/>
          <w:sz w:val="24"/>
          <w:szCs w:val="24"/>
        </w:rPr>
        <w:t xml:space="preserve"> Probart, </w:t>
      </w:r>
      <w:hyperlink r:id="rId18" w:history="1">
        <w:r w:rsidR="00C82EF2" w:rsidRPr="00317868">
          <w:rPr>
            <w:rFonts w:ascii="Times New Roman" w:eastAsia="Times New Roman" w:hAnsi="Times New Roman" w:cs="Times New Roman"/>
            <w:sz w:val="24"/>
            <w:szCs w:val="24"/>
            <w:bdr w:val="none" w:sz="0" w:space="0" w:color="auto" w:frame="1"/>
          </w:rPr>
          <w:t>C</w:t>
        </w:r>
      </w:hyperlink>
      <w:r w:rsidR="00C82EF2" w:rsidRPr="00317868">
        <w:rPr>
          <w:rFonts w:ascii="Times New Roman" w:eastAsia="Times New Roman" w:hAnsi="Times New Roman" w:cs="Times New Roman"/>
          <w:sz w:val="24"/>
          <w:szCs w:val="24"/>
          <w:bdr w:val="none" w:sz="0" w:space="0" w:color="auto" w:frame="1"/>
        </w:rPr>
        <w:t xml:space="preserve"> 2017, </w:t>
      </w:r>
      <w:r w:rsidR="00C82EF2" w:rsidRPr="00317868">
        <w:rPr>
          <w:rFonts w:ascii="Times New Roman" w:hAnsi="Times New Roman" w:cs="Times New Roman"/>
          <w:bCs/>
          <w:sz w:val="24"/>
          <w:szCs w:val="24"/>
          <w:shd w:val="clear" w:color="auto" w:fill="FFFFFF"/>
        </w:rPr>
        <w:t>‘School feeding programs in developing countries:</w:t>
      </w:r>
      <w:r w:rsidR="00C82EF2" w:rsidRPr="00317868">
        <w:rPr>
          <w:rFonts w:ascii="Times New Roman" w:hAnsi="Times New Roman" w:cs="Times New Roman"/>
          <w:bCs/>
          <w:sz w:val="24"/>
          <w:szCs w:val="24"/>
          <w:shd w:val="clear" w:color="auto" w:fill="FFFFFF"/>
        </w:rPr>
        <w:br/>
        <w:t xml:space="preserve">          impacts on children's health and educational outcomes’, </w:t>
      </w:r>
      <w:r w:rsidR="00C82EF2" w:rsidRPr="00317868">
        <w:rPr>
          <w:rFonts w:ascii="Times New Roman" w:hAnsi="Times New Roman" w:cs="Times New Roman"/>
          <w:sz w:val="24"/>
          <w:szCs w:val="24"/>
        </w:rPr>
        <w:t xml:space="preserve">Pennsylvania State University, </w:t>
      </w:r>
      <w:r w:rsidR="00C82EF2" w:rsidRPr="00317868">
        <w:rPr>
          <w:rFonts w:ascii="Times New Roman" w:hAnsi="Times New Roman" w:cs="Times New Roman"/>
          <w:sz w:val="24"/>
          <w:szCs w:val="24"/>
        </w:rPr>
        <w:br/>
        <w:t xml:space="preserve">          Vol.69(2):83–98. [10 August 2022]. </w:t>
      </w:r>
    </w:p>
    <w:p w:rsidR="00C82EF2" w:rsidRPr="00317868" w:rsidRDefault="00C82EF2" w:rsidP="00C82EF2">
      <w:pPr>
        <w:spacing w:after="0" w:line="360" w:lineRule="auto"/>
        <w:jc w:val="both"/>
        <w:rPr>
          <w:rFonts w:ascii="Times New Roman" w:hAnsi="Times New Roman" w:cs="Times New Roman"/>
          <w:sz w:val="24"/>
          <w:szCs w:val="24"/>
        </w:rPr>
      </w:pPr>
      <w:r w:rsidRPr="00317868">
        <w:rPr>
          <w:rFonts w:ascii="Times New Roman" w:hAnsi="Times New Roman" w:cs="Times New Roman"/>
          <w:sz w:val="24"/>
          <w:szCs w:val="24"/>
        </w:rPr>
        <w:t xml:space="preserve">Maijo, SN, 2019, ‘Impact of school feeding program on learners’ academic performance in </w:t>
      </w:r>
      <w:r w:rsidRPr="00317868">
        <w:rPr>
          <w:rFonts w:ascii="Times New Roman" w:hAnsi="Times New Roman" w:cs="Times New Roman"/>
          <w:sz w:val="24"/>
          <w:szCs w:val="24"/>
        </w:rPr>
        <w:br/>
        <w:t xml:space="preserve">           Mlunduzi, Tanzania’, </w:t>
      </w:r>
      <w:r w:rsidRPr="00317868">
        <w:rPr>
          <w:rFonts w:ascii="Times New Roman" w:hAnsi="Times New Roman" w:cs="Times New Roman"/>
          <w:bCs/>
          <w:sz w:val="24"/>
          <w:szCs w:val="24"/>
        </w:rPr>
        <w:t xml:space="preserve">International Journal of Educational Studies, </w:t>
      </w:r>
      <w:r w:rsidRPr="00317868">
        <w:rPr>
          <w:rFonts w:ascii="Times New Roman" w:hAnsi="Times New Roman" w:cs="Times New Roman"/>
          <w:sz w:val="24"/>
          <w:szCs w:val="24"/>
        </w:rPr>
        <w:t xml:space="preserve">DOI: </w:t>
      </w:r>
      <w:r w:rsidRPr="00317868">
        <w:rPr>
          <w:rFonts w:ascii="Times New Roman" w:hAnsi="Times New Roman" w:cs="Times New Roman"/>
          <w:sz w:val="24"/>
          <w:szCs w:val="24"/>
        </w:rPr>
        <w:br/>
        <w:t xml:space="preserve">           10.33687/educ.005.03.2667</w:t>
      </w:r>
    </w:p>
    <w:p w:rsidR="00C82EF2" w:rsidRPr="00317868" w:rsidRDefault="00C82EF2" w:rsidP="00C82EF2">
      <w:pPr>
        <w:spacing w:after="0" w:line="360" w:lineRule="auto"/>
        <w:jc w:val="both"/>
        <w:rPr>
          <w:rFonts w:ascii="Times New Roman" w:hAnsi="Times New Roman" w:cs="Times New Roman"/>
          <w:sz w:val="24"/>
          <w:szCs w:val="24"/>
        </w:rPr>
      </w:pPr>
      <w:r w:rsidRPr="00317868">
        <w:rPr>
          <w:rFonts w:ascii="Times New Roman" w:hAnsi="Times New Roman" w:cs="Times New Roman"/>
          <w:sz w:val="24"/>
          <w:szCs w:val="24"/>
        </w:rPr>
        <w:t>Ministry of primary and mass education 2019-2020, MOPME- 2019-2020 Annual Report,</w:t>
      </w:r>
      <w:r w:rsidRPr="00317868">
        <w:rPr>
          <w:rFonts w:ascii="Times New Roman" w:hAnsi="Times New Roman" w:cs="Times New Roman"/>
          <w:sz w:val="24"/>
          <w:szCs w:val="24"/>
        </w:rPr>
        <w:br/>
        <w:t xml:space="preserve">            Available from: </w:t>
      </w:r>
      <w:hyperlink r:id="rId19" w:history="1">
        <w:r w:rsidRPr="00317868">
          <w:rPr>
            <w:rStyle w:val="Hyperlink"/>
            <w:rFonts w:ascii="Times New Roman" w:hAnsi="Times New Roman" w:cs="Times New Roman"/>
            <w:color w:val="auto"/>
            <w:sz w:val="24"/>
            <w:szCs w:val="24"/>
          </w:rPr>
          <w:t xml:space="preserve">http://www.mopme.gov.bd/sites/default/files/files/mopme.portal.gov </w:t>
        </w:r>
        <w:r w:rsidRPr="00317868">
          <w:rPr>
            <w:rStyle w:val="Hyperlink"/>
            <w:rFonts w:ascii="Times New Roman" w:hAnsi="Times New Roman" w:cs="Times New Roman"/>
            <w:color w:val="auto"/>
            <w:sz w:val="24"/>
            <w:szCs w:val="24"/>
          </w:rPr>
          <w:br/>
        </w:r>
        <w:r w:rsidRPr="00317868">
          <w:rPr>
            <w:rStyle w:val="Hyperlink"/>
            <w:rFonts w:ascii="Times New Roman" w:hAnsi="Times New Roman" w:cs="Times New Roman"/>
            <w:color w:val="auto"/>
            <w:sz w:val="24"/>
            <w:szCs w:val="24"/>
            <w:u w:val="none"/>
          </w:rPr>
          <w:t xml:space="preserve">            </w:t>
        </w:r>
        <w:r w:rsidRPr="00317868">
          <w:rPr>
            <w:rStyle w:val="Hyperlink"/>
            <w:rFonts w:ascii="Times New Roman" w:hAnsi="Times New Roman" w:cs="Times New Roman"/>
            <w:color w:val="auto"/>
            <w:sz w:val="24"/>
            <w:szCs w:val="24"/>
          </w:rPr>
          <w:t>.bd/annual_reports/3793b5b5_300e_4d91_9474_03070d725038/AR%202019-20.pdf</w:t>
        </w:r>
      </w:hyperlink>
      <w:r w:rsidRPr="00317868">
        <w:rPr>
          <w:rFonts w:ascii="Times New Roman" w:hAnsi="Times New Roman" w:cs="Times New Roman"/>
          <w:sz w:val="24"/>
          <w:szCs w:val="24"/>
        </w:rPr>
        <w:t xml:space="preserve">.        </w:t>
      </w:r>
      <w:r w:rsidRPr="00317868">
        <w:rPr>
          <w:rFonts w:ascii="Times New Roman" w:hAnsi="Times New Roman" w:cs="Times New Roman"/>
          <w:sz w:val="24"/>
          <w:szCs w:val="24"/>
        </w:rPr>
        <w:br/>
        <w:t xml:space="preserve">             [8 August 2022].</w:t>
      </w:r>
    </w:p>
    <w:p w:rsidR="00C82EF2" w:rsidRPr="00317868" w:rsidRDefault="00C82EF2" w:rsidP="00C82EF2">
      <w:pPr>
        <w:spacing w:after="0" w:line="360" w:lineRule="auto"/>
        <w:jc w:val="both"/>
        <w:rPr>
          <w:rFonts w:ascii="Times New Roman" w:eastAsia="Times New Roman" w:hAnsi="Times New Roman" w:cs="Times New Roman"/>
          <w:sz w:val="24"/>
          <w:szCs w:val="24"/>
        </w:rPr>
      </w:pPr>
      <w:r w:rsidRPr="00317868">
        <w:rPr>
          <w:rFonts w:ascii="Times New Roman" w:eastAsia="Times New Roman" w:hAnsi="Times New Roman" w:cs="Times New Roman"/>
          <w:sz w:val="24"/>
          <w:szCs w:val="24"/>
        </w:rPr>
        <w:t>Moore and Kunze, 199Appraisal of a school feeding program in Burkina Faso’.</w:t>
      </w:r>
    </w:p>
    <w:p w:rsidR="00C82EF2" w:rsidRPr="00317868" w:rsidRDefault="00C82EF2" w:rsidP="00C82EF2">
      <w:pPr>
        <w:spacing w:after="0" w:line="360" w:lineRule="auto"/>
        <w:jc w:val="both"/>
        <w:rPr>
          <w:rFonts w:ascii="Times New Roman" w:hAnsi="Times New Roman" w:cs="Times New Roman"/>
          <w:sz w:val="24"/>
          <w:szCs w:val="24"/>
        </w:rPr>
      </w:pPr>
      <w:r w:rsidRPr="00317868">
        <w:rPr>
          <w:rFonts w:ascii="Times New Roman" w:hAnsi="Times New Roman" w:cs="Times New Roman"/>
          <w:sz w:val="24"/>
          <w:szCs w:val="24"/>
        </w:rPr>
        <w:t xml:space="preserve">Mwendwa E &amp;  Chepkonga SY, 2019, ‘Relationship Between School Feeding Programmes </w:t>
      </w:r>
      <w:r w:rsidRPr="00317868">
        <w:rPr>
          <w:rFonts w:ascii="Times New Roman" w:hAnsi="Times New Roman" w:cs="Times New Roman"/>
          <w:sz w:val="24"/>
          <w:szCs w:val="24"/>
        </w:rPr>
        <w:br/>
        <w:t xml:space="preserve">           And Pupils’ Effectiveness In Learning In Public Primary Schools In Kitui County,</w:t>
      </w:r>
      <w:r w:rsidRPr="00317868">
        <w:rPr>
          <w:rFonts w:ascii="Times New Roman" w:hAnsi="Times New Roman" w:cs="Times New Roman"/>
          <w:sz w:val="24"/>
          <w:szCs w:val="24"/>
        </w:rPr>
        <w:br/>
        <w:t xml:space="preserve">           Kenya’, International Journal of Innovative Research and Advanced Studies (IJIRAS), </w:t>
      </w:r>
      <w:r w:rsidRPr="00317868">
        <w:rPr>
          <w:rFonts w:ascii="Times New Roman" w:hAnsi="Times New Roman" w:cs="Times New Roman"/>
          <w:sz w:val="24"/>
          <w:szCs w:val="24"/>
        </w:rPr>
        <w:br/>
        <w:t xml:space="preserve">           Vol. 6, pp.62-76</w:t>
      </w:r>
    </w:p>
    <w:p w:rsidR="00C82EF2" w:rsidRPr="00317868" w:rsidRDefault="00C82EF2" w:rsidP="00C82EF2">
      <w:pPr>
        <w:spacing w:after="0" w:line="360" w:lineRule="auto"/>
        <w:jc w:val="both"/>
        <w:rPr>
          <w:rFonts w:ascii="Times New Roman" w:eastAsia="Times New Roman" w:hAnsi="Times New Roman" w:cs="Times New Roman"/>
          <w:sz w:val="24"/>
          <w:szCs w:val="24"/>
        </w:rPr>
      </w:pPr>
      <w:r w:rsidRPr="00317868">
        <w:rPr>
          <w:rFonts w:ascii="Times New Roman" w:eastAsia="Times New Roman" w:hAnsi="Times New Roman" w:cs="Times New Roman"/>
          <w:sz w:val="24"/>
          <w:szCs w:val="24"/>
        </w:rPr>
        <w:t>Powell and McGregor G 1983, ‘Evaluation of a school meal program in Jamaica’.</w:t>
      </w:r>
    </w:p>
    <w:p w:rsidR="00C82EF2" w:rsidRPr="00317868" w:rsidRDefault="00C82EF2" w:rsidP="00C82EF2">
      <w:pPr>
        <w:spacing w:after="0" w:line="360" w:lineRule="auto"/>
        <w:jc w:val="both"/>
        <w:rPr>
          <w:rStyle w:val="Hyperlink"/>
          <w:rFonts w:ascii="Times New Roman" w:hAnsi="Times New Roman" w:cs="Times New Roman"/>
          <w:color w:val="auto"/>
          <w:sz w:val="24"/>
          <w:szCs w:val="24"/>
        </w:rPr>
      </w:pPr>
      <w:r w:rsidRPr="00317868">
        <w:rPr>
          <w:rFonts w:ascii="Times New Roman" w:hAnsi="Times New Roman" w:cs="Times New Roman"/>
          <w:sz w:val="24"/>
          <w:szCs w:val="24"/>
        </w:rPr>
        <w:t xml:space="preserve">Primary education (Compulsory) Act, 1990, Available from: </w:t>
      </w:r>
      <w:hyperlink r:id="rId20" w:history="1">
        <w:r w:rsidRPr="00317868">
          <w:rPr>
            <w:rStyle w:val="Hyperlink"/>
            <w:rFonts w:ascii="Times New Roman" w:hAnsi="Times New Roman" w:cs="Times New Roman"/>
            <w:color w:val="auto"/>
            <w:sz w:val="24"/>
            <w:szCs w:val="24"/>
          </w:rPr>
          <w:t xml:space="preserve">http://www.mopme.gov.bd/ site  </w:t>
        </w:r>
        <w:r w:rsidRPr="00317868">
          <w:rPr>
            <w:rStyle w:val="Hyperlink"/>
            <w:rFonts w:ascii="Times New Roman" w:hAnsi="Times New Roman" w:cs="Times New Roman"/>
            <w:color w:val="auto"/>
            <w:sz w:val="24"/>
            <w:szCs w:val="24"/>
          </w:rPr>
          <w:br/>
        </w:r>
        <w:r w:rsidRPr="00317868">
          <w:rPr>
            <w:rStyle w:val="Hyperlink"/>
            <w:rFonts w:ascii="Times New Roman" w:hAnsi="Times New Roman" w:cs="Times New Roman"/>
            <w:color w:val="auto"/>
            <w:sz w:val="24"/>
            <w:szCs w:val="24"/>
            <w:u w:val="none"/>
          </w:rPr>
          <w:t xml:space="preserve">          </w:t>
        </w:r>
        <w:r w:rsidRPr="00317868">
          <w:rPr>
            <w:rStyle w:val="Hyperlink"/>
            <w:rFonts w:ascii="Times New Roman" w:hAnsi="Times New Roman" w:cs="Times New Roman"/>
            <w:color w:val="auto"/>
            <w:sz w:val="24"/>
            <w:szCs w:val="24"/>
          </w:rPr>
          <w:t>/page/bfb4b8bb-bac34d8e-8275</w:t>
        </w:r>
      </w:hyperlink>
    </w:p>
    <w:p w:rsidR="00C82EF2" w:rsidRPr="00317868" w:rsidRDefault="00C82EF2" w:rsidP="00C82EF2">
      <w:pPr>
        <w:autoSpaceDE w:val="0"/>
        <w:autoSpaceDN w:val="0"/>
        <w:adjustRightInd w:val="0"/>
        <w:spacing w:after="0" w:line="360" w:lineRule="auto"/>
        <w:jc w:val="both"/>
        <w:rPr>
          <w:rFonts w:ascii="Times New Roman" w:hAnsi="Times New Roman" w:cs="Times New Roman"/>
          <w:sz w:val="24"/>
          <w:szCs w:val="24"/>
        </w:rPr>
      </w:pPr>
      <w:bookmarkStart w:id="0" w:name="_GoBack"/>
      <w:bookmarkEnd w:id="0"/>
      <w:r w:rsidRPr="00317868">
        <w:rPr>
          <w:rFonts w:ascii="Times New Roman" w:hAnsi="Times New Roman" w:cs="Times New Roman"/>
          <w:sz w:val="24"/>
          <w:szCs w:val="24"/>
        </w:rPr>
        <w:lastRenderedPageBreak/>
        <w:t xml:space="preserve">Shrestha RM, Schreinemachers P, Nyangmi GM, Sah M,  Phuong J, Manandhar S, and Yang </w:t>
      </w:r>
      <w:r w:rsidR="0009557E">
        <w:rPr>
          <w:rFonts w:ascii="Times New Roman" w:hAnsi="Times New Roman" w:cs="Times New Roman"/>
          <w:sz w:val="24"/>
          <w:szCs w:val="24"/>
        </w:rPr>
        <w:br/>
        <w:t xml:space="preserve">           </w:t>
      </w:r>
      <w:r w:rsidRPr="00317868">
        <w:rPr>
          <w:rFonts w:ascii="Times New Roman" w:hAnsi="Times New Roman" w:cs="Times New Roman"/>
          <w:sz w:val="24"/>
          <w:szCs w:val="24"/>
        </w:rPr>
        <w:t xml:space="preserve">RY, ‘Home-grown school feeding: assessment of a pilot program in Nepal’, BMC </w:t>
      </w:r>
      <w:r w:rsidR="0009557E">
        <w:rPr>
          <w:rFonts w:ascii="Times New Roman" w:hAnsi="Times New Roman" w:cs="Times New Roman"/>
          <w:sz w:val="24"/>
          <w:szCs w:val="24"/>
        </w:rPr>
        <w:br/>
        <w:t xml:space="preserve">           </w:t>
      </w:r>
      <w:r w:rsidRPr="00317868">
        <w:rPr>
          <w:rFonts w:ascii="Times New Roman" w:hAnsi="Times New Roman" w:cs="Times New Roman"/>
          <w:sz w:val="24"/>
          <w:szCs w:val="24"/>
        </w:rPr>
        <w:t>Public</w:t>
      </w:r>
      <w:r w:rsidR="0009557E">
        <w:rPr>
          <w:rFonts w:ascii="Times New Roman" w:hAnsi="Times New Roman" w:cs="Times New Roman"/>
          <w:sz w:val="24"/>
          <w:szCs w:val="24"/>
        </w:rPr>
        <w:t xml:space="preserve"> </w:t>
      </w:r>
      <w:r w:rsidRPr="00317868">
        <w:rPr>
          <w:rFonts w:ascii="Times New Roman" w:hAnsi="Times New Roman" w:cs="Times New Roman"/>
          <w:sz w:val="24"/>
          <w:szCs w:val="24"/>
        </w:rPr>
        <w:t xml:space="preserve">Health, </w:t>
      </w:r>
      <w:r w:rsidRPr="0009557E">
        <w:rPr>
          <w:rFonts w:ascii="Times New Roman" w:hAnsi="Times New Roman" w:cs="Times New Roman"/>
          <w:bCs/>
          <w:sz w:val="24"/>
          <w:szCs w:val="24"/>
        </w:rPr>
        <w:t>20</w:t>
      </w:r>
      <w:r w:rsidRPr="00317868">
        <w:rPr>
          <w:rFonts w:ascii="Times New Roman" w:hAnsi="Times New Roman" w:cs="Times New Roman"/>
          <w:sz w:val="24"/>
          <w:szCs w:val="24"/>
        </w:rPr>
        <w:t xml:space="preserve">, Article number: 28 (2020) Available from: </w:t>
      </w:r>
      <w:hyperlink r:id="rId21" w:history="1">
        <w:r w:rsidRPr="00317868">
          <w:rPr>
            <w:rStyle w:val="Hyperlink"/>
            <w:rFonts w:ascii="Times New Roman" w:hAnsi="Times New Roman" w:cs="Times New Roman"/>
            <w:color w:val="auto"/>
            <w:sz w:val="24"/>
            <w:szCs w:val="24"/>
          </w:rPr>
          <w:t>https://link.springer</w:t>
        </w:r>
      </w:hyperlink>
      <w:r w:rsidRPr="00317868">
        <w:rPr>
          <w:rStyle w:val="Hyperlink"/>
          <w:rFonts w:ascii="Times New Roman" w:hAnsi="Times New Roman" w:cs="Times New Roman"/>
          <w:color w:val="auto"/>
          <w:sz w:val="24"/>
          <w:szCs w:val="24"/>
        </w:rPr>
        <w:br/>
      </w:r>
      <w:r w:rsidR="0009557E">
        <w:rPr>
          <w:rStyle w:val="Hyperlink"/>
          <w:rFonts w:ascii="Times New Roman" w:hAnsi="Times New Roman" w:cs="Times New Roman"/>
          <w:color w:val="auto"/>
          <w:sz w:val="24"/>
          <w:szCs w:val="24"/>
          <w:u w:val="none"/>
        </w:rPr>
        <w:t xml:space="preserve">           </w:t>
      </w:r>
      <w:r w:rsidRPr="00317868">
        <w:rPr>
          <w:rFonts w:ascii="Times New Roman" w:hAnsi="Times New Roman" w:cs="Times New Roman"/>
          <w:sz w:val="24"/>
          <w:szCs w:val="24"/>
        </w:rPr>
        <w:t>.com/article/10.1186/s12889-019-8143-9</w:t>
      </w:r>
    </w:p>
    <w:p w:rsidR="00C82EF2" w:rsidRPr="00317868" w:rsidRDefault="00C82EF2" w:rsidP="00C82EF2">
      <w:pPr>
        <w:spacing w:after="0" w:line="360" w:lineRule="auto"/>
        <w:jc w:val="both"/>
        <w:rPr>
          <w:rFonts w:ascii="Times New Roman" w:hAnsi="Times New Roman" w:cs="Times New Roman"/>
          <w:sz w:val="24"/>
          <w:szCs w:val="24"/>
        </w:rPr>
      </w:pPr>
      <w:r w:rsidRPr="00317868">
        <w:rPr>
          <w:rFonts w:ascii="Times New Roman" w:hAnsi="Times New Roman" w:cs="Times New Roman"/>
          <w:sz w:val="24"/>
          <w:szCs w:val="24"/>
        </w:rPr>
        <w:t>The Constitution of the People’s Republic of Bangladesh 1972.</w:t>
      </w:r>
    </w:p>
    <w:p w:rsidR="00C82EF2" w:rsidRPr="00317868" w:rsidRDefault="00C82EF2" w:rsidP="00C82EF2">
      <w:pPr>
        <w:spacing w:line="360" w:lineRule="auto"/>
        <w:jc w:val="both"/>
        <w:rPr>
          <w:rFonts w:ascii="Times New Roman" w:hAnsi="Times New Roman" w:cs="Times New Roman"/>
          <w:sz w:val="24"/>
          <w:szCs w:val="24"/>
        </w:rPr>
      </w:pPr>
      <w:r w:rsidRPr="00317868">
        <w:rPr>
          <w:rFonts w:ascii="Times New Roman" w:hAnsi="Times New Roman" w:cs="Times New Roman"/>
          <w:sz w:val="24"/>
          <w:szCs w:val="24"/>
        </w:rPr>
        <w:t xml:space="preserve">The Daily Star 2022, ‘Pre-Pandemic Level: Poverty set to drop further’, The Daily Star (August </w:t>
      </w:r>
      <w:r w:rsidRPr="00317868">
        <w:rPr>
          <w:rFonts w:ascii="Times New Roman" w:hAnsi="Times New Roman" w:cs="Times New Roman"/>
          <w:sz w:val="24"/>
          <w:szCs w:val="24"/>
        </w:rPr>
        <w:br/>
        <w:t xml:space="preserve">          10), Available from: </w:t>
      </w:r>
      <w:hyperlink r:id="rId22" w:history="1">
        <w:r w:rsidRPr="00317868">
          <w:rPr>
            <w:rStyle w:val="Hyperlink"/>
            <w:rFonts w:ascii="Times New Roman" w:hAnsi="Times New Roman" w:cs="Times New Roman"/>
            <w:color w:val="auto"/>
            <w:sz w:val="24"/>
            <w:szCs w:val="24"/>
          </w:rPr>
          <w:t>https://www.thedailystar.net/news/bangladesh/news/pre-pandemic</w:t>
        </w:r>
        <w:r w:rsidRPr="00317868">
          <w:rPr>
            <w:rStyle w:val="Hyperlink"/>
            <w:rFonts w:ascii="Times New Roman" w:hAnsi="Times New Roman" w:cs="Times New Roman"/>
            <w:color w:val="auto"/>
            <w:sz w:val="24"/>
            <w:szCs w:val="24"/>
          </w:rPr>
          <w:br/>
        </w:r>
        <w:r w:rsidRPr="00317868">
          <w:rPr>
            <w:rStyle w:val="Hyperlink"/>
            <w:rFonts w:ascii="Times New Roman" w:hAnsi="Times New Roman" w:cs="Times New Roman"/>
            <w:color w:val="auto"/>
            <w:sz w:val="24"/>
            <w:szCs w:val="24"/>
            <w:u w:val="none"/>
          </w:rPr>
          <w:t xml:space="preserve">            </w:t>
        </w:r>
        <w:r w:rsidRPr="00317868">
          <w:rPr>
            <w:rStyle w:val="Hyperlink"/>
            <w:rFonts w:ascii="Times New Roman" w:hAnsi="Times New Roman" w:cs="Times New Roman"/>
            <w:color w:val="auto"/>
            <w:sz w:val="24"/>
            <w:szCs w:val="24"/>
          </w:rPr>
          <w:t>-level-poverty-set-drop-further-2193171</w:t>
        </w:r>
      </w:hyperlink>
    </w:p>
    <w:p w:rsidR="00C82EF2" w:rsidRPr="00317868" w:rsidRDefault="00C82EF2" w:rsidP="00C82EF2">
      <w:pPr>
        <w:spacing w:after="0" w:line="360" w:lineRule="auto"/>
        <w:jc w:val="both"/>
        <w:rPr>
          <w:rFonts w:ascii="Times New Roman" w:hAnsi="Times New Roman" w:cs="Times New Roman"/>
          <w:sz w:val="24"/>
          <w:szCs w:val="24"/>
        </w:rPr>
      </w:pPr>
      <w:r w:rsidRPr="00317868">
        <w:rPr>
          <w:rFonts w:ascii="Times New Roman" w:hAnsi="Times New Roman" w:cs="Times New Roman"/>
          <w:sz w:val="24"/>
          <w:szCs w:val="24"/>
        </w:rPr>
        <w:t xml:space="preserve">World Food Program 2018, WFP-2018, The impact of School feeding in Bangladesh, March </w:t>
      </w:r>
      <w:r w:rsidRPr="00317868">
        <w:rPr>
          <w:rFonts w:ascii="Times New Roman" w:hAnsi="Times New Roman" w:cs="Times New Roman"/>
          <w:sz w:val="24"/>
          <w:szCs w:val="24"/>
        </w:rPr>
        <w:br/>
        <w:t xml:space="preserve">            2018. Available from: </w:t>
      </w:r>
      <w:hyperlink r:id="rId23" w:history="1">
        <w:r w:rsidRPr="00317868">
          <w:rPr>
            <w:rStyle w:val="Hyperlink"/>
            <w:rFonts w:ascii="Times New Roman" w:hAnsi="Times New Roman" w:cs="Times New Roman"/>
            <w:color w:val="auto"/>
            <w:sz w:val="24"/>
            <w:szCs w:val="24"/>
            <w:u w:val="none"/>
          </w:rPr>
          <w:t xml:space="preserve">https://docs.wfp.org/api/documents/WFP-0000105838 </w:t>
        </w:r>
        <w:r w:rsidRPr="00317868">
          <w:rPr>
            <w:rStyle w:val="Hyperlink"/>
            <w:rFonts w:ascii="Times New Roman" w:hAnsi="Times New Roman" w:cs="Times New Roman"/>
            <w:color w:val="auto"/>
            <w:sz w:val="24"/>
            <w:szCs w:val="24"/>
            <w:u w:val="none"/>
          </w:rPr>
          <w:br/>
          <w:t xml:space="preserve">           </w:t>
        </w:r>
        <w:r w:rsidRPr="00317868">
          <w:rPr>
            <w:rStyle w:val="Hyperlink"/>
            <w:rFonts w:ascii="Times New Roman" w:hAnsi="Times New Roman" w:cs="Times New Roman"/>
            <w:color w:val="auto"/>
            <w:sz w:val="24"/>
            <w:szCs w:val="24"/>
          </w:rPr>
          <w:t>/download/#</w:t>
        </w:r>
      </w:hyperlink>
      <w:r w:rsidRPr="00317868">
        <w:rPr>
          <w:rFonts w:ascii="Times New Roman" w:hAnsi="Times New Roman" w:cs="Times New Roman"/>
          <w:sz w:val="24"/>
          <w:szCs w:val="24"/>
        </w:rPr>
        <w:t xml:space="preserve">:~: text=Results%20from%20the%20previous%20studies,deficiency%20 </w:t>
      </w:r>
      <w:r w:rsidRPr="00317868">
        <w:rPr>
          <w:rFonts w:ascii="Times New Roman" w:hAnsi="Times New Roman" w:cs="Times New Roman"/>
          <w:sz w:val="24"/>
          <w:szCs w:val="24"/>
        </w:rPr>
        <w:br/>
        <w:t xml:space="preserve">           anemia %20under%20biscuits%20programme. [10 August 2022].</w:t>
      </w:r>
    </w:p>
    <w:p w:rsidR="00C82EF2" w:rsidRPr="00317868" w:rsidRDefault="00C82EF2" w:rsidP="00C82EF2">
      <w:pPr>
        <w:spacing w:after="0" w:line="360" w:lineRule="auto"/>
        <w:jc w:val="both"/>
        <w:rPr>
          <w:rFonts w:ascii="Times New Roman" w:hAnsi="Times New Roman" w:cs="Times New Roman"/>
          <w:sz w:val="24"/>
          <w:szCs w:val="24"/>
        </w:rPr>
      </w:pPr>
      <w:r w:rsidRPr="00317868">
        <w:rPr>
          <w:rFonts w:ascii="Times New Roman" w:hAnsi="Times New Roman" w:cs="Times New Roman"/>
          <w:sz w:val="24"/>
          <w:szCs w:val="24"/>
        </w:rPr>
        <w:t>World Food Program, Mid-term evaluation report of WFP School-Feeding USDA Mc Govern</w:t>
      </w:r>
      <w:r w:rsidRPr="00317868">
        <w:rPr>
          <w:rFonts w:ascii="Times New Roman" w:hAnsi="Times New Roman" w:cs="Times New Roman"/>
          <w:sz w:val="24"/>
          <w:szCs w:val="24"/>
        </w:rPr>
        <w:br/>
        <w:t xml:space="preserve">           Dole Grant for FY2017-2020 in Bangladesh, February 2020. Available from:</w:t>
      </w:r>
      <w:r w:rsidRPr="00317868">
        <w:rPr>
          <w:rFonts w:ascii="Times New Roman" w:hAnsi="Times New Roman" w:cs="Times New Roman"/>
          <w:sz w:val="24"/>
          <w:szCs w:val="24"/>
        </w:rPr>
        <w:br/>
        <w:t xml:space="preserve">          </w:t>
      </w:r>
      <w:hyperlink r:id="rId24" w:history="1">
        <w:r w:rsidRPr="00317868">
          <w:rPr>
            <w:rStyle w:val="Hyperlink"/>
            <w:rFonts w:ascii="Times New Roman" w:hAnsi="Times New Roman" w:cs="Times New Roman"/>
            <w:color w:val="auto"/>
            <w:sz w:val="24"/>
            <w:szCs w:val="24"/>
          </w:rPr>
          <w:t>https://www</w:t>
        </w:r>
      </w:hyperlink>
      <w:r w:rsidRPr="00317868">
        <w:rPr>
          <w:rFonts w:ascii="Times New Roman" w:hAnsi="Times New Roman" w:cs="Times New Roman"/>
          <w:sz w:val="24"/>
          <w:szCs w:val="24"/>
        </w:rPr>
        <w:t>.wfp.Org/publications/bangladesh-school-feeding-programme-2017-2020-</w:t>
      </w:r>
      <w:r w:rsidRPr="00317868">
        <w:rPr>
          <w:rFonts w:ascii="Times New Roman" w:hAnsi="Times New Roman" w:cs="Times New Roman"/>
          <w:sz w:val="24"/>
          <w:szCs w:val="24"/>
        </w:rPr>
        <w:br/>
        <w:t xml:space="preserve">          mid- term-evaluation. [10 August 2022]</w:t>
      </w:r>
    </w:p>
    <w:p w:rsidR="00C82EF2" w:rsidRPr="00317868" w:rsidRDefault="00C82EF2" w:rsidP="00716D46">
      <w:pPr>
        <w:spacing w:after="0" w:line="360" w:lineRule="auto"/>
        <w:jc w:val="both"/>
        <w:rPr>
          <w:rFonts w:ascii="Times New Roman" w:hAnsi="Times New Roman" w:cs="Times New Roman"/>
          <w:b/>
          <w:bCs/>
          <w:sz w:val="28"/>
          <w:szCs w:val="28"/>
          <w:lang w:val="en"/>
        </w:rPr>
      </w:pPr>
      <w:r w:rsidRPr="00317868">
        <w:rPr>
          <w:rFonts w:ascii="Times New Roman" w:hAnsi="Times New Roman" w:cs="Times New Roman"/>
          <w:sz w:val="24"/>
          <w:szCs w:val="24"/>
        </w:rPr>
        <w:t>World Food Program, Bangladesh School Feeding Impact Evaluation. Available from:</w:t>
      </w:r>
      <w:r w:rsidRPr="00317868">
        <w:rPr>
          <w:rFonts w:ascii="Times New Roman" w:hAnsi="Times New Roman" w:cs="Times New Roman"/>
          <w:sz w:val="24"/>
          <w:szCs w:val="24"/>
        </w:rPr>
        <w:br/>
        <w:t xml:space="preserve">           </w:t>
      </w:r>
      <w:hyperlink r:id="rId25" w:history="1">
        <w:r w:rsidRPr="00317868">
          <w:rPr>
            <w:rStyle w:val="Hyperlink"/>
            <w:rFonts w:ascii="Times New Roman" w:hAnsi="Times New Roman" w:cs="Times New Roman"/>
            <w:color w:val="auto"/>
            <w:sz w:val="24"/>
            <w:szCs w:val="24"/>
          </w:rPr>
          <w:t xml:space="preserve">https://documents.wfp.org/stellent/groups/public/documents/reports/wfp242813.pdf. </w:t>
        </w:r>
        <w:r w:rsidRPr="00317868">
          <w:rPr>
            <w:rStyle w:val="Hyperlink"/>
            <w:rFonts w:ascii="Times New Roman" w:hAnsi="Times New Roman" w:cs="Times New Roman"/>
            <w:color w:val="auto"/>
            <w:sz w:val="24"/>
            <w:szCs w:val="24"/>
          </w:rPr>
          <w:br/>
        </w:r>
        <w:r w:rsidRPr="00317868">
          <w:rPr>
            <w:rStyle w:val="Hyperlink"/>
            <w:rFonts w:ascii="Times New Roman" w:hAnsi="Times New Roman" w:cs="Times New Roman"/>
            <w:color w:val="auto"/>
            <w:sz w:val="24"/>
            <w:szCs w:val="24"/>
            <w:u w:val="none"/>
          </w:rPr>
          <w:t xml:space="preserve">           [10</w:t>
        </w:r>
      </w:hyperlink>
      <w:r w:rsidRPr="00317868">
        <w:rPr>
          <w:rFonts w:ascii="Times New Roman" w:hAnsi="Times New Roman" w:cs="Times New Roman"/>
          <w:sz w:val="24"/>
          <w:szCs w:val="24"/>
        </w:rPr>
        <w:t xml:space="preserve"> August 2022]</w:t>
      </w:r>
    </w:p>
    <w:sectPr w:rsidR="00C82EF2" w:rsidRPr="00317868" w:rsidSect="00395718">
      <w:footerReference w:type="default" r:id="rId26"/>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17A" w:rsidRDefault="0010417A" w:rsidP="00F05246">
      <w:pPr>
        <w:spacing w:after="0" w:line="240" w:lineRule="auto"/>
      </w:pPr>
      <w:r>
        <w:separator/>
      </w:r>
    </w:p>
  </w:endnote>
  <w:endnote w:type="continuationSeparator" w:id="0">
    <w:p w:rsidR="0010417A" w:rsidRDefault="0010417A" w:rsidP="00F05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onsolas">
    <w:panose1 w:val="020B0609020204030204"/>
    <w:charset w:val="00"/>
    <w:family w:val="modern"/>
    <w:pitch w:val="fixed"/>
    <w:sig w:usb0="E00006FF" w:usb1="0000FCFF" w:usb2="00000001"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3714981"/>
      <w:docPartObj>
        <w:docPartGallery w:val="Page Numbers (Bottom of Page)"/>
        <w:docPartUnique/>
      </w:docPartObj>
    </w:sdtPr>
    <w:sdtEndPr>
      <w:rPr>
        <w:noProof/>
      </w:rPr>
    </w:sdtEndPr>
    <w:sdtContent>
      <w:p w:rsidR="00F05246" w:rsidRDefault="00F05246">
        <w:pPr>
          <w:pStyle w:val="Footer"/>
          <w:jc w:val="right"/>
        </w:pPr>
        <w:r>
          <w:fldChar w:fldCharType="begin"/>
        </w:r>
        <w:r>
          <w:instrText xml:space="preserve"> PAGE   \* MERGEFORMAT </w:instrText>
        </w:r>
        <w:r>
          <w:fldChar w:fldCharType="separate"/>
        </w:r>
        <w:r w:rsidR="0073405E">
          <w:rPr>
            <w:noProof/>
          </w:rPr>
          <w:t>15</w:t>
        </w:r>
        <w:r>
          <w:rPr>
            <w:noProof/>
          </w:rPr>
          <w:fldChar w:fldCharType="end"/>
        </w:r>
      </w:p>
    </w:sdtContent>
  </w:sdt>
  <w:p w:rsidR="00F05246" w:rsidRDefault="00F052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17A" w:rsidRDefault="0010417A" w:rsidP="00F05246">
      <w:pPr>
        <w:spacing w:after="0" w:line="240" w:lineRule="auto"/>
      </w:pPr>
      <w:r>
        <w:separator/>
      </w:r>
    </w:p>
  </w:footnote>
  <w:footnote w:type="continuationSeparator" w:id="0">
    <w:p w:rsidR="0010417A" w:rsidRDefault="0010417A" w:rsidP="00F052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027B1"/>
    <w:multiLevelType w:val="hybridMultilevel"/>
    <w:tmpl w:val="D25A506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C906A99"/>
    <w:multiLevelType w:val="multilevel"/>
    <w:tmpl w:val="1DD49E4C"/>
    <w:lvl w:ilvl="0">
      <w:start w:val="1"/>
      <w:numFmt w:val="decimal"/>
      <w:lvlText w:val="%1"/>
      <w:lvlJc w:val="left"/>
      <w:pPr>
        <w:ind w:left="360" w:hanging="360"/>
      </w:pPr>
      <w:rPr>
        <w:rFonts w:hint="default"/>
        <w:b/>
        <w:sz w:val="24"/>
      </w:rPr>
    </w:lvl>
    <w:lvl w:ilv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2">
    <w:nsid w:val="1FDA2F24"/>
    <w:multiLevelType w:val="multilevel"/>
    <w:tmpl w:val="754A33F8"/>
    <w:lvl w:ilvl="0">
      <w:start w:val="1"/>
      <w:numFmt w:val="decimal"/>
      <w:lvlText w:val="%1.0"/>
      <w:lvlJc w:val="left"/>
      <w:pPr>
        <w:ind w:left="432" w:hanging="432"/>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366B6DFF"/>
    <w:multiLevelType w:val="multilevel"/>
    <w:tmpl w:val="221007C2"/>
    <w:lvl w:ilvl="0">
      <w:start w:val="1"/>
      <w:numFmt w:val="decimal"/>
      <w:lvlText w:val="%1"/>
      <w:lvlJc w:val="left"/>
      <w:pPr>
        <w:ind w:left="360" w:hanging="360"/>
      </w:pPr>
      <w:rPr>
        <w:rFonts w:hint="default"/>
      </w:rPr>
    </w:lvl>
    <w:lvl w:ilvl="1">
      <w:start w:val="4"/>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
    <w:nsid w:val="503416EE"/>
    <w:multiLevelType w:val="multilevel"/>
    <w:tmpl w:val="EE24871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5FE10776"/>
    <w:multiLevelType w:val="hybridMultilevel"/>
    <w:tmpl w:val="CD248C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12B3DFF"/>
    <w:multiLevelType w:val="hybridMultilevel"/>
    <w:tmpl w:val="653403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1"/>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E91"/>
    <w:rsid w:val="000024DE"/>
    <w:rsid w:val="0000404D"/>
    <w:rsid w:val="000077BB"/>
    <w:rsid w:val="00026CC9"/>
    <w:rsid w:val="00026EEF"/>
    <w:rsid w:val="00027D16"/>
    <w:rsid w:val="00030E3D"/>
    <w:rsid w:val="0003409E"/>
    <w:rsid w:val="00041A77"/>
    <w:rsid w:val="00070D15"/>
    <w:rsid w:val="0007181B"/>
    <w:rsid w:val="000723CF"/>
    <w:rsid w:val="0007456D"/>
    <w:rsid w:val="00083C6A"/>
    <w:rsid w:val="0009557E"/>
    <w:rsid w:val="00097FB9"/>
    <w:rsid w:val="000B13D0"/>
    <w:rsid w:val="000B5601"/>
    <w:rsid w:val="000C47B6"/>
    <w:rsid w:val="000D0EB8"/>
    <w:rsid w:val="000D2BA9"/>
    <w:rsid w:val="000D4E55"/>
    <w:rsid w:val="000F175B"/>
    <w:rsid w:val="000F38F2"/>
    <w:rsid w:val="000F66A2"/>
    <w:rsid w:val="00102E89"/>
    <w:rsid w:val="0010417A"/>
    <w:rsid w:val="00106105"/>
    <w:rsid w:val="00110EF7"/>
    <w:rsid w:val="00114596"/>
    <w:rsid w:val="00122125"/>
    <w:rsid w:val="00123288"/>
    <w:rsid w:val="00123B6E"/>
    <w:rsid w:val="001372BF"/>
    <w:rsid w:val="00151D55"/>
    <w:rsid w:val="001536BF"/>
    <w:rsid w:val="001557CE"/>
    <w:rsid w:val="00160272"/>
    <w:rsid w:val="00171B3A"/>
    <w:rsid w:val="00183958"/>
    <w:rsid w:val="00186120"/>
    <w:rsid w:val="00187005"/>
    <w:rsid w:val="0018757C"/>
    <w:rsid w:val="00191F35"/>
    <w:rsid w:val="001958AD"/>
    <w:rsid w:val="001B4000"/>
    <w:rsid w:val="001C4607"/>
    <w:rsid w:val="001D4C0A"/>
    <w:rsid w:val="001D5CC1"/>
    <w:rsid w:val="001E5146"/>
    <w:rsid w:val="001F0F7B"/>
    <w:rsid w:val="001F500F"/>
    <w:rsid w:val="0021410E"/>
    <w:rsid w:val="00214996"/>
    <w:rsid w:val="002166C4"/>
    <w:rsid w:val="00223680"/>
    <w:rsid w:val="00232169"/>
    <w:rsid w:val="00237D2F"/>
    <w:rsid w:val="00251BC6"/>
    <w:rsid w:val="002620CF"/>
    <w:rsid w:val="002718B9"/>
    <w:rsid w:val="00272C3C"/>
    <w:rsid w:val="00280DF0"/>
    <w:rsid w:val="00281A28"/>
    <w:rsid w:val="00291C3E"/>
    <w:rsid w:val="00293E3B"/>
    <w:rsid w:val="002A01AA"/>
    <w:rsid w:val="002D173C"/>
    <w:rsid w:val="002E0286"/>
    <w:rsid w:val="002E4141"/>
    <w:rsid w:val="002E5F69"/>
    <w:rsid w:val="002F02FE"/>
    <w:rsid w:val="002F2A20"/>
    <w:rsid w:val="002F74D9"/>
    <w:rsid w:val="00314116"/>
    <w:rsid w:val="00317868"/>
    <w:rsid w:val="003376D0"/>
    <w:rsid w:val="00346541"/>
    <w:rsid w:val="003645DC"/>
    <w:rsid w:val="00377FE6"/>
    <w:rsid w:val="00380BF7"/>
    <w:rsid w:val="00381DF8"/>
    <w:rsid w:val="00390F4D"/>
    <w:rsid w:val="0039386A"/>
    <w:rsid w:val="003938EE"/>
    <w:rsid w:val="00395718"/>
    <w:rsid w:val="003A2C91"/>
    <w:rsid w:val="003A513B"/>
    <w:rsid w:val="003A53F5"/>
    <w:rsid w:val="003B52CB"/>
    <w:rsid w:val="003C3001"/>
    <w:rsid w:val="003D0C54"/>
    <w:rsid w:val="003D5866"/>
    <w:rsid w:val="003D5B35"/>
    <w:rsid w:val="003D6571"/>
    <w:rsid w:val="003E5160"/>
    <w:rsid w:val="003E77E8"/>
    <w:rsid w:val="003F3F9B"/>
    <w:rsid w:val="003F43E5"/>
    <w:rsid w:val="0040202C"/>
    <w:rsid w:val="00407489"/>
    <w:rsid w:val="00413F45"/>
    <w:rsid w:val="0042281D"/>
    <w:rsid w:val="00437A4B"/>
    <w:rsid w:val="004424D1"/>
    <w:rsid w:val="00453459"/>
    <w:rsid w:val="00464495"/>
    <w:rsid w:val="004905E2"/>
    <w:rsid w:val="004938B4"/>
    <w:rsid w:val="004A3C41"/>
    <w:rsid w:val="004A760B"/>
    <w:rsid w:val="004B6688"/>
    <w:rsid w:val="004B6A55"/>
    <w:rsid w:val="004C57A7"/>
    <w:rsid w:val="004C7172"/>
    <w:rsid w:val="004D5D2F"/>
    <w:rsid w:val="004E4FE0"/>
    <w:rsid w:val="004F27EB"/>
    <w:rsid w:val="0050012A"/>
    <w:rsid w:val="00502BF5"/>
    <w:rsid w:val="005046A0"/>
    <w:rsid w:val="005077E6"/>
    <w:rsid w:val="005119E6"/>
    <w:rsid w:val="00516B7F"/>
    <w:rsid w:val="00524A34"/>
    <w:rsid w:val="00531371"/>
    <w:rsid w:val="0054316D"/>
    <w:rsid w:val="005441C1"/>
    <w:rsid w:val="005451CA"/>
    <w:rsid w:val="005564CC"/>
    <w:rsid w:val="00557FCB"/>
    <w:rsid w:val="0056732D"/>
    <w:rsid w:val="005748FB"/>
    <w:rsid w:val="00593EA1"/>
    <w:rsid w:val="0059404D"/>
    <w:rsid w:val="005945E6"/>
    <w:rsid w:val="005A0E4A"/>
    <w:rsid w:val="005A6A09"/>
    <w:rsid w:val="005B5924"/>
    <w:rsid w:val="005B7717"/>
    <w:rsid w:val="005C4F8B"/>
    <w:rsid w:val="005D7C03"/>
    <w:rsid w:val="005F1E80"/>
    <w:rsid w:val="005F39EE"/>
    <w:rsid w:val="005F7C2D"/>
    <w:rsid w:val="0061107B"/>
    <w:rsid w:val="0062501A"/>
    <w:rsid w:val="00630FD5"/>
    <w:rsid w:val="00634FEA"/>
    <w:rsid w:val="0065743E"/>
    <w:rsid w:val="00673431"/>
    <w:rsid w:val="00684DBD"/>
    <w:rsid w:val="0069167A"/>
    <w:rsid w:val="00695A6F"/>
    <w:rsid w:val="00696093"/>
    <w:rsid w:val="006A720E"/>
    <w:rsid w:val="006B7611"/>
    <w:rsid w:val="006B7C21"/>
    <w:rsid w:val="006B7EED"/>
    <w:rsid w:val="006C1D74"/>
    <w:rsid w:val="006D3A36"/>
    <w:rsid w:val="006D3A3D"/>
    <w:rsid w:val="006D4F37"/>
    <w:rsid w:val="006D51FA"/>
    <w:rsid w:val="006E6867"/>
    <w:rsid w:val="006F2E67"/>
    <w:rsid w:val="006F4A42"/>
    <w:rsid w:val="007064D4"/>
    <w:rsid w:val="007068FA"/>
    <w:rsid w:val="00714F31"/>
    <w:rsid w:val="00716D46"/>
    <w:rsid w:val="00726533"/>
    <w:rsid w:val="0073405E"/>
    <w:rsid w:val="00744C65"/>
    <w:rsid w:val="00750D91"/>
    <w:rsid w:val="007517E5"/>
    <w:rsid w:val="007539E4"/>
    <w:rsid w:val="00761019"/>
    <w:rsid w:val="0076317E"/>
    <w:rsid w:val="00766084"/>
    <w:rsid w:val="007714C4"/>
    <w:rsid w:val="00784E1C"/>
    <w:rsid w:val="00790021"/>
    <w:rsid w:val="00793106"/>
    <w:rsid w:val="007A654A"/>
    <w:rsid w:val="007A7687"/>
    <w:rsid w:val="007B0DC5"/>
    <w:rsid w:val="007B4053"/>
    <w:rsid w:val="007B7B2C"/>
    <w:rsid w:val="007E117E"/>
    <w:rsid w:val="007E5911"/>
    <w:rsid w:val="00814241"/>
    <w:rsid w:val="00814CFD"/>
    <w:rsid w:val="00822C54"/>
    <w:rsid w:val="00824A95"/>
    <w:rsid w:val="008263E8"/>
    <w:rsid w:val="008326F2"/>
    <w:rsid w:val="00834C7C"/>
    <w:rsid w:val="0083796C"/>
    <w:rsid w:val="00844301"/>
    <w:rsid w:val="00844EDA"/>
    <w:rsid w:val="00851205"/>
    <w:rsid w:val="008524E8"/>
    <w:rsid w:val="008801BE"/>
    <w:rsid w:val="00883B9C"/>
    <w:rsid w:val="00897869"/>
    <w:rsid w:val="008A0064"/>
    <w:rsid w:val="008A1969"/>
    <w:rsid w:val="008B14EE"/>
    <w:rsid w:val="008C36C5"/>
    <w:rsid w:val="008C7232"/>
    <w:rsid w:val="008D0558"/>
    <w:rsid w:val="008D3B76"/>
    <w:rsid w:val="008F2A98"/>
    <w:rsid w:val="0090146C"/>
    <w:rsid w:val="0090297B"/>
    <w:rsid w:val="00903017"/>
    <w:rsid w:val="009131AE"/>
    <w:rsid w:val="0092127F"/>
    <w:rsid w:val="00931B18"/>
    <w:rsid w:val="00934F2B"/>
    <w:rsid w:val="00935B15"/>
    <w:rsid w:val="00937F10"/>
    <w:rsid w:val="0095477B"/>
    <w:rsid w:val="00957089"/>
    <w:rsid w:val="00961E12"/>
    <w:rsid w:val="009655E3"/>
    <w:rsid w:val="00967560"/>
    <w:rsid w:val="0097119D"/>
    <w:rsid w:val="009845E5"/>
    <w:rsid w:val="009858F0"/>
    <w:rsid w:val="0099018E"/>
    <w:rsid w:val="009A0A30"/>
    <w:rsid w:val="009A1374"/>
    <w:rsid w:val="009D190B"/>
    <w:rsid w:val="009D33DE"/>
    <w:rsid w:val="009D3C95"/>
    <w:rsid w:val="009D412F"/>
    <w:rsid w:val="009E3F0F"/>
    <w:rsid w:val="009E5FCE"/>
    <w:rsid w:val="009F39CD"/>
    <w:rsid w:val="00A02D76"/>
    <w:rsid w:val="00A12B86"/>
    <w:rsid w:val="00A15F44"/>
    <w:rsid w:val="00A23D34"/>
    <w:rsid w:val="00A25679"/>
    <w:rsid w:val="00A303A2"/>
    <w:rsid w:val="00A30557"/>
    <w:rsid w:val="00A338D6"/>
    <w:rsid w:val="00A339FD"/>
    <w:rsid w:val="00A50049"/>
    <w:rsid w:val="00A5155E"/>
    <w:rsid w:val="00A55C77"/>
    <w:rsid w:val="00A62147"/>
    <w:rsid w:val="00A65426"/>
    <w:rsid w:val="00A655BC"/>
    <w:rsid w:val="00A6625A"/>
    <w:rsid w:val="00A67A9D"/>
    <w:rsid w:val="00A67FEB"/>
    <w:rsid w:val="00A74C11"/>
    <w:rsid w:val="00A86583"/>
    <w:rsid w:val="00A93E9F"/>
    <w:rsid w:val="00A95FCA"/>
    <w:rsid w:val="00A962A5"/>
    <w:rsid w:val="00A971F7"/>
    <w:rsid w:val="00AA17A9"/>
    <w:rsid w:val="00AB6B92"/>
    <w:rsid w:val="00AC40C7"/>
    <w:rsid w:val="00AD418D"/>
    <w:rsid w:val="00AD4B97"/>
    <w:rsid w:val="00AD739C"/>
    <w:rsid w:val="00AF481F"/>
    <w:rsid w:val="00B24F75"/>
    <w:rsid w:val="00B351DC"/>
    <w:rsid w:val="00B506FF"/>
    <w:rsid w:val="00B601CB"/>
    <w:rsid w:val="00B7277C"/>
    <w:rsid w:val="00B806A0"/>
    <w:rsid w:val="00B84E14"/>
    <w:rsid w:val="00BA4B54"/>
    <w:rsid w:val="00BA53E5"/>
    <w:rsid w:val="00BB1A64"/>
    <w:rsid w:val="00BC752C"/>
    <w:rsid w:val="00BD31B6"/>
    <w:rsid w:val="00BD4185"/>
    <w:rsid w:val="00BF5519"/>
    <w:rsid w:val="00C048C4"/>
    <w:rsid w:val="00C101F6"/>
    <w:rsid w:val="00C15988"/>
    <w:rsid w:val="00C20445"/>
    <w:rsid w:val="00C2418B"/>
    <w:rsid w:val="00C2485E"/>
    <w:rsid w:val="00C32011"/>
    <w:rsid w:val="00C321CC"/>
    <w:rsid w:val="00C32704"/>
    <w:rsid w:val="00C32D61"/>
    <w:rsid w:val="00C3341B"/>
    <w:rsid w:val="00C536F5"/>
    <w:rsid w:val="00C61E1B"/>
    <w:rsid w:val="00C72C09"/>
    <w:rsid w:val="00C810E7"/>
    <w:rsid w:val="00C81E91"/>
    <w:rsid w:val="00C829C5"/>
    <w:rsid w:val="00C82EF2"/>
    <w:rsid w:val="00C8383C"/>
    <w:rsid w:val="00C863EB"/>
    <w:rsid w:val="00C942DC"/>
    <w:rsid w:val="00C94B18"/>
    <w:rsid w:val="00C971B8"/>
    <w:rsid w:val="00C97650"/>
    <w:rsid w:val="00CA6BC3"/>
    <w:rsid w:val="00CB0202"/>
    <w:rsid w:val="00CB361E"/>
    <w:rsid w:val="00CC054E"/>
    <w:rsid w:val="00CC0669"/>
    <w:rsid w:val="00CC4F28"/>
    <w:rsid w:val="00CC7257"/>
    <w:rsid w:val="00CC73C9"/>
    <w:rsid w:val="00CC788C"/>
    <w:rsid w:val="00CD24C1"/>
    <w:rsid w:val="00CD38A4"/>
    <w:rsid w:val="00CD3D0A"/>
    <w:rsid w:val="00CE0D89"/>
    <w:rsid w:val="00CE5795"/>
    <w:rsid w:val="00CE57AD"/>
    <w:rsid w:val="00CF3EB9"/>
    <w:rsid w:val="00D046EF"/>
    <w:rsid w:val="00D047E5"/>
    <w:rsid w:val="00D05165"/>
    <w:rsid w:val="00D14373"/>
    <w:rsid w:val="00D2292E"/>
    <w:rsid w:val="00D2296B"/>
    <w:rsid w:val="00D32752"/>
    <w:rsid w:val="00D331FB"/>
    <w:rsid w:val="00D42464"/>
    <w:rsid w:val="00D54DAD"/>
    <w:rsid w:val="00D573F1"/>
    <w:rsid w:val="00D60097"/>
    <w:rsid w:val="00D6170D"/>
    <w:rsid w:val="00D67031"/>
    <w:rsid w:val="00D6742A"/>
    <w:rsid w:val="00D7245A"/>
    <w:rsid w:val="00D73B65"/>
    <w:rsid w:val="00D743B3"/>
    <w:rsid w:val="00D76C2D"/>
    <w:rsid w:val="00D83662"/>
    <w:rsid w:val="00D85B52"/>
    <w:rsid w:val="00DA169E"/>
    <w:rsid w:val="00DA4D7F"/>
    <w:rsid w:val="00DA626B"/>
    <w:rsid w:val="00DB6A94"/>
    <w:rsid w:val="00DB71BB"/>
    <w:rsid w:val="00DD3F20"/>
    <w:rsid w:val="00DF7B19"/>
    <w:rsid w:val="00E018EC"/>
    <w:rsid w:val="00E107DA"/>
    <w:rsid w:val="00E16A47"/>
    <w:rsid w:val="00E230D0"/>
    <w:rsid w:val="00E24FC0"/>
    <w:rsid w:val="00E31E12"/>
    <w:rsid w:val="00E366C8"/>
    <w:rsid w:val="00E41F86"/>
    <w:rsid w:val="00E44B2C"/>
    <w:rsid w:val="00E50AF8"/>
    <w:rsid w:val="00E51FC3"/>
    <w:rsid w:val="00E56D3B"/>
    <w:rsid w:val="00E756DE"/>
    <w:rsid w:val="00E8027C"/>
    <w:rsid w:val="00E8030B"/>
    <w:rsid w:val="00E8435D"/>
    <w:rsid w:val="00E84821"/>
    <w:rsid w:val="00E84F4A"/>
    <w:rsid w:val="00E85750"/>
    <w:rsid w:val="00E9018F"/>
    <w:rsid w:val="00E97C06"/>
    <w:rsid w:val="00E97F1F"/>
    <w:rsid w:val="00EA45E3"/>
    <w:rsid w:val="00EA6A72"/>
    <w:rsid w:val="00EB3777"/>
    <w:rsid w:val="00ED058C"/>
    <w:rsid w:val="00ED4470"/>
    <w:rsid w:val="00EE560F"/>
    <w:rsid w:val="00EF2A2C"/>
    <w:rsid w:val="00F01279"/>
    <w:rsid w:val="00F051CE"/>
    <w:rsid w:val="00F05246"/>
    <w:rsid w:val="00F1050A"/>
    <w:rsid w:val="00F1371C"/>
    <w:rsid w:val="00F16455"/>
    <w:rsid w:val="00F25F84"/>
    <w:rsid w:val="00F304A5"/>
    <w:rsid w:val="00F3155C"/>
    <w:rsid w:val="00F509EB"/>
    <w:rsid w:val="00F727A0"/>
    <w:rsid w:val="00F74A54"/>
    <w:rsid w:val="00F8061E"/>
    <w:rsid w:val="00F80CBF"/>
    <w:rsid w:val="00F8374E"/>
    <w:rsid w:val="00F9279C"/>
    <w:rsid w:val="00F97C51"/>
    <w:rsid w:val="00FA55DC"/>
    <w:rsid w:val="00FB698A"/>
    <w:rsid w:val="00FB6B5A"/>
    <w:rsid w:val="00FC025D"/>
    <w:rsid w:val="00FC2A88"/>
    <w:rsid w:val="00FC538B"/>
    <w:rsid w:val="00FD32E2"/>
    <w:rsid w:val="00FD3AC4"/>
    <w:rsid w:val="00FE3967"/>
    <w:rsid w:val="00FE6C9A"/>
    <w:rsid w:val="00FF110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F412C7-44FC-43E1-A20B-924098BE2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C9765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97650"/>
    <w:rPr>
      <w:rFonts w:ascii="Consolas" w:hAnsi="Consolas"/>
      <w:sz w:val="20"/>
      <w:szCs w:val="20"/>
    </w:rPr>
  </w:style>
  <w:style w:type="table" w:styleId="TableGrid">
    <w:name w:val="Table Grid"/>
    <w:basedOn w:val="TableNormal"/>
    <w:uiPriority w:val="39"/>
    <w:rsid w:val="00630F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82EF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82EF2"/>
    <w:pPr>
      <w:ind w:left="720"/>
      <w:contextualSpacing/>
    </w:pPr>
  </w:style>
  <w:style w:type="character" w:styleId="Hyperlink">
    <w:name w:val="Hyperlink"/>
    <w:basedOn w:val="DefaultParagraphFont"/>
    <w:uiPriority w:val="99"/>
    <w:unhideWhenUsed/>
    <w:rsid w:val="00C82EF2"/>
    <w:rPr>
      <w:color w:val="0563C1" w:themeColor="hyperlink"/>
      <w:u w:val="single"/>
    </w:rPr>
  </w:style>
  <w:style w:type="character" w:customStyle="1" w:styleId="personname">
    <w:name w:val="person_name"/>
    <w:basedOn w:val="DefaultParagraphFont"/>
    <w:rsid w:val="00C82EF2"/>
  </w:style>
  <w:style w:type="character" w:customStyle="1" w:styleId="id-label">
    <w:name w:val="id-label"/>
    <w:basedOn w:val="DefaultParagraphFont"/>
    <w:rsid w:val="00C82EF2"/>
  </w:style>
  <w:style w:type="character" w:styleId="Strong">
    <w:name w:val="Strong"/>
    <w:basedOn w:val="DefaultParagraphFont"/>
    <w:uiPriority w:val="22"/>
    <w:qFormat/>
    <w:rsid w:val="00C82EF2"/>
    <w:rPr>
      <w:b/>
      <w:bCs/>
    </w:rPr>
  </w:style>
  <w:style w:type="paragraph" w:customStyle="1" w:styleId="Default">
    <w:name w:val="Default"/>
    <w:rsid w:val="00844301"/>
    <w:pPr>
      <w:autoSpaceDE w:val="0"/>
      <w:autoSpaceDN w:val="0"/>
      <w:adjustRightInd w:val="0"/>
      <w:spacing w:after="0" w:line="240" w:lineRule="auto"/>
    </w:pPr>
    <w:rPr>
      <w:rFonts w:ascii="Georgia" w:hAnsi="Georgia" w:cs="Georgia"/>
      <w:color w:val="000000"/>
      <w:sz w:val="24"/>
      <w:szCs w:val="24"/>
    </w:rPr>
  </w:style>
  <w:style w:type="paragraph" w:styleId="Header">
    <w:name w:val="header"/>
    <w:basedOn w:val="Normal"/>
    <w:link w:val="HeaderChar"/>
    <w:uiPriority w:val="99"/>
    <w:unhideWhenUsed/>
    <w:rsid w:val="00F052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246"/>
  </w:style>
  <w:style w:type="paragraph" w:styleId="Footer">
    <w:name w:val="footer"/>
    <w:basedOn w:val="Normal"/>
    <w:link w:val="FooterChar"/>
    <w:uiPriority w:val="99"/>
    <w:unhideWhenUsed/>
    <w:rsid w:val="00F052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4623">
      <w:bodyDiv w:val="1"/>
      <w:marLeft w:val="0"/>
      <w:marRight w:val="0"/>
      <w:marTop w:val="0"/>
      <w:marBottom w:val="0"/>
      <w:divBdr>
        <w:top w:val="none" w:sz="0" w:space="0" w:color="auto"/>
        <w:left w:val="none" w:sz="0" w:space="0" w:color="auto"/>
        <w:bottom w:val="none" w:sz="0" w:space="0" w:color="auto"/>
        <w:right w:val="none" w:sz="0" w:space="0" w:color="auto"/>
      </w:divBdr>
    </w:div>
    <w:div w:id="105783095">
      <w:bodyDiv w:val="1"/>
      <w:marLeft w:val="0"/>
      <w:marRight w:val="0"/>
      <w:marTop w:val="0"/>
      <w:marBottom w:val="0"/>
      <w:divBdr>
        <w:top w:val="none" w:sz="0" w:space="0" w:color="auto"/>
        <w:left w:val="none" w:sz="0" w:space="0" w:color="auto"/>
        <w:bottom w:val="none" w:sz="0" w:space="0" w:color="auto"/>
        <w:right w:val="none" w:sz="0" w:space="0" w:color="auto"/>
      </w:divBdr>
    </w:div>
    <w:div w:id="197281068">
      <w:bodyDiv w:val="1"/>
      <w:marLeft w:val="0"/>
      <w:marRight w:val="0"/>
      <w:marTop w:val="0"/>
      <w:marBottom w:val="0"/>
      <w:divBdr>
        <w:top w:val="none" w:sz="0" w:space="0" w:color="auto"/>
        <w:left w:val="none" w:sz="0" w:space="0" w:color="auto"/>
        <w:bottom w:val="none" w:sz="0" w:space="0" w:color="auto"/>
        <w:right w:val="none" w:sz="0" w:space="0" w:color="auto"/>
      </w:divBdr>
    </w:div>
    <w:div w:id="210964668">
      <w:bodyDiv w:val="1"/>
      <w:marLeft w:val="0"/>
      <w:marRight w:val="0"/>
      <w:marTop w:val="0"/>
      <w:marBottom w:val="0"/>
      <w:divBdr>
        <w:top w:val="none" w:sz="0" w:space="0" w:color="auto"/>
        <w:left w:val="none" w:sz="0" w:space="0" w:color="auto"/>
        <w:bottom w:val="none" w:sz="0" w:space="0" w:color="auto"/>
        <w:right w:val="none" w:sz="0" w:space="0" w:color="auto"/>
      </w:divBdr>
    </w:div>
    <w:div w:id="301497452">
      <w:bodyDiv w:val="1"/>
      <w:marLeft w:val="0"/>
      <w:marRight w:val="0"/>
      <w:marTop w:val="0"/>
      <w:marBottom w:val="0"/>
      <w:divBdr>
        <w:top w:val="none" w:sz="0" w:space="0" w:color="auto"/>
        <w:left w:val="none" w:sz="0" w:space="0" w:color="auto"/>
        <w:bottom w:val="none" w:sz="0" w:space="0" w:color="auto"/>
        <w:right w:val="none" w:sz="0" w:space="0" w:color="auto"/>
      </w:divBdr>
    </w:div>
    <w:div w:id="437406628">
      <w:bodyDiv w:val="1"/>
      <w:marLeft w:val="0"/>
      <w:marRight w:val="0"/>
      <w:marTop w:val="0"/>
      <w:marBottom w:val="0"/>
      <w:divBdr>
        <w:top w:val="none" w:sz="0" w:space="0" w:color="auto"/>
        <w:left w:val="none" w:sz="0" w:space="0" w:color="auto"/>
        <w:bottom w:val="none" w:sz="0" w:space="0" w:color="auto"/>
        <w:right w:val="none" w:sz="0" w:space="0" w:color="auto"/>
      </w:divBdr>
    </w:div>
    <w:div w:id="445660745">
      <w:bodyDiv w:val="1"/>
      <w:marLeft w:val="0"/>
      <w:marRight w:val="0"/>
      <w:marTop w:val="0"/>
      <w:marBottom w:val="0"/>
      <w:divBdr>
        <w:top w:val="none" w:sz="0" w:space="0" w:color="auto"/>
        <w:left w:val="none" w:sz="0" w:space="0" w:color="auto"/>
        <w:bottom w:val="none" w:sz="0" w:space="0" w:color="auto"/>
        <w:right w:val="none" w:sz="0" w:space="0" w:color="auto"/>
      </w:divBdr>
    </w:div>
    <w:div w:id="482739545">
      <w:bodyDiv w:val="1"/>
      <w:marLeft w:val="0"/>
      <w:marRight w:val="0"/>
      <w:marTop w:val="0"/>
      <w:marBottom w:val="0"/>
      <w:divBdr>
        <w:top w:val="none" w:sz="0" w:space="0" w:color="auto"/>
        <w:left w:val="none" w:sz="0" w:space="0" w:color="auto"/>
        <w:bottom w:val="none" w:sz="0" w:space="0" w:color="auto"/>
        <w:right w:val="none" w:sz="0" w:space="0" w:color="auto"/>
      </w:divBdr>
    </w:div>
    <w:div w:id="512300088">
      <w:bodyDiv w:val="1"/>
      <w:marLeft w:val="0"/>
      <w:marRight w:val="0"/>
      <w:marTop w:val="0"/>
      <w:marBottom w:val="0"/>
      <w:divBdr>
        <w:top w:val="none" w:sz="0" w:space="0" w:color="auto"/>
        <w:left w:val="none" w:sz="0" w:space="0" w:color="auto"/>
        <w:bottom w:val="none" w:sz="0" w:space="0" w:color="auto"/>
        <w:right w:val="none" w:sz="0" w:space="0" w:color="auto"/>
      </w:divBdr>
    </w:div>
    <w:div w:id="532697171">
      <w:bodyDiv w:val="1"/>
      <w:marLeft w:val="0"/>
      <w:marRight w:val="0"/>
      <w:marTop w:val="0"/>
      <w:marBottom w:val="0"/>
      <w:divBdr>
        <w:top w:val="none" w:sz="0" w:space="0" w:color="auto"/>
        <w:left w:val="none" w:sz="0" w:space="0" w:color="auto"/>
        <w:bottom w:val="none" w:sz="0" w:space="0" w:color="auto"/>
        <w:right w:val="none" w:sz="0" w:space="0" w:color="auto"/>
      </w:divBdr>
    </w:div>
    <w:div w:id="565452023">
      <w:bodyDiv w:val="1"/>
      <w:marLeft w:val="0"/>
      <w:marRight w:val="0"/>
      <w:marTop w:val="0"/>
      <w:marBottom w:val="0"/>
      <w:divBdr>
        <w:top w:val="none" w:sz="0" w:space="0" w:color="auto"/>
        <w:left w:val="none" w:sz="0" w:space="0" w:color="auto"/>
        <w:bottom w:val="none" w:sz="0" w:space="0" w:color="auto"/>
        <w:right w:val="none" w:sz="0" w:space="0" w:color="auto"/>
      </w:divBdr>
    </w:div>
    <w:div w:id="616177782">
      <w:bodyDiv w:val="1"/>
      <w:marLeft w:val="0"/>
      <w:marRight w:val="0"/>
      <w:marTop w:val="0"/>
      <w:marBottom w:val="0"/>
      <w:divBdr>
        <w:top w:val="none" w:sz="0" w:space="0" w:color="auto"/>
        <w:left w:val="none" w:sz="0" w:space="0" w:color="auto"/>
        <w:bottom w:val="none" w:sz="0" w:space="0" w:color="auto"/>
        <w:right w:val="none" w:sz="0" w:space="0" w:color="auto"/>
      </w:divBdr>
    </w:div>
    <w:div w:id="640690826">
      <w:bodyDiv w:val="1"/>
      <w:marLeft w:val="0"/>
      <w:marRight w:val="0"/>
      <w:marTop w:val="0"/>
      <w:marBottom w:val="0"/>
      <w:divBdr>
        <w:top w:val="none" w:sz="0" w:space="0" w:color="auto"/>
        <w:left w:val="none" w:sz="0" w:space="0" w:color="auto"/>
        <w:bottom w:val="none" w:sz="0" w:space="0" w:color="auto"/>
        <w:right w:val="none" w:sz="0" w:space="0" w:color="auto"/>
      </w:divBdr>
    </w:div>
    <w:div w:id="652756213">
      <w:bodyDiv w:val="1"/>
      <w:marLeft w:val="0"/>
      <w:marRight w:val="0"/>
      <w:marTop w:val="0"/>
      <w:marBottom w:val="0"/>
      <w:divBdr>
        <w:top w:val="none" w:sz="0" w:space="0" w:color="auto"/>
        <w:left w:val="none" w:sz="0" w:space="0" w:color="auto"/>
        <w:bottom w:val="none" w:sz="0" w:space="0" w:color="auto"/>
        <w:right w:val="none" w:sz="0" w:space="0" w:color="auto"/>
      </w:divBdr>
    </w:div>
    <w:div w:id="785660320">
      <w:bodyDiv w:val="1"/>
      <w:marLeft w:val="0"/>
      <w:marRight w:val="0"/>
      <w:marTop w:val="0"/>
      <w:marBottom w:val="0"/>
      <w:divBdr>
        <w:top w:val="none" w:sz="0" w:space="0" w:color="auto"/>
        <w:left w:val="none" w:sz="0" w:space="0" w:color="auto"/>
        <w:bottom w:val="none" w:sz="0" w:space="0" w:color="auto"/>
        <w:right w:val="none" w:sz="0" w:space="0" w:color="auto"/>
      </w:divBdr>
    </w:div>
    <w:div w:id="851796806">
      <w:bodyDiv w:val="1"/>
      <w:marLeft w:val="0"/>
      <w:marRight w:val="0"/>
      <w:marTop w:val="0"/>
      <w:marBottom w:val="0"/>
      <w:divBdr>
        <w:top w:val="none" w:sz="0" w:space="0" w:color="auto"/>
        <w:left w:val="none" w:sz="0" w:space="0" w:color="auto"/>
        <w:bottom w:val="none" w:sz="0" w:space="0" w:color="auto"/>
        <w:right w:val="none" w:sz="0" w:space="0" w:color="auto"/>
      </w:divBdr>
    </w:div>
    <w:div w:id="915021138">
      <w:bodyDiv w:val="1"/>
      <w:marLeft w:val="0"/>
      <w:marRight w:val="0"/>
      <w:marTop w:val="0"/>
      <w:marBottom w:val="0"/>
      <w:divBdr>
        <w:top w:val="none" w:sz="0" w:space="0" w:color="auto"/>
        <w:left w:val="none" w:sz="0" w:space="0" w:color="auto"/>
        <w:bottom w:val="none" w:sz="0" w:space="0" w:color="auto"/>
        <w:right w:val="none" w:sz="0" w:space="0" w:color="auto"/>
      </w:divBdr>
    </w:div>
    <w:div w:id="916330442">
      <w:bodyDiv w:val="1"/>
      <w:marLeft w:val="0"/>
      <w:marRight w:val="0"/>
      <w:marTop w:val="0"/>
      <w:marBottom w:val="0"/>
      <w:divBdr>
        <w:top w:val="none" w:sz="0" w:space="0" w:color="auto"/>
        <w:left w:val="none" w:sz="0" w:space="0" w:color="auto"/>
        <w:bottom w:val="none" w:sz="0" w:space="0" w:color="auto"/>
        <w:right w:val="none" w:sz="0" w:space="0" w:color="auto"/>
      </w:divBdr>
    </w:div>
    <w:div w:id="954794815">
      <w:bodyDiv w:val="1"/>
      <w:marLeft w:val="0"/>
      <w:marRight w:val="0"/>
      <w:marTop w:val="0"/>
      <w:marBottom w:val="0"/>
      <w:divBdr>
        <w:top w:val="none" w:sz="0" w:space="0" w:color="auto"/>
        <w:left w:val="none" w:sz="0" w:space="0" w:color="auto"/>
        <w:bottom w:val="none" w:sz="0" w:space="0" w:color="auto"/>
        <w:right w:val="none" w:sz="0" w:space="0" w:color="auto"/>
      </w:divBdr>
    </w:div>
    <w:div w:id="966004632">
      <w:bodyDiv w:val="1"/>
      <w:marLeft w:val="0"/>
      <w:marRight w:val="0"/>
      <w:marTop w:val="0"/>
      <w:marBottom w:val="0"/>
      <w:divBdr>
        <w:top w:val="none" w:sz="0" w:space="0" w:color="auto"/>
        <w:left w:val="none" w:sz="0" w:space="0" w:color="auto"/>
        <w:bottom w:val="none" w:sz="0" w:space="0" w:color="auto"/>
        <w:right w:val="none" w:sz="0" w:space="0" w:color="auto"/>
      </w:divBdr>
    </w:div>
    <w:div w:id="971985352">
      <w:bodyDiv w:val="1"/>
      <w:marLeft w:val="0"/>
      <w:marRight w:val="0"/>
      <w:marTop w:val="0"/>
      <w:marBottom w:val="0"/>
      <w:divBdr>
        <w:top w:val="none" w:sz="0" w:space="0" w:color="auto"/>
        <w:left w:val="none" w:sz="0" w:space="0" w:color="auto"/>
        <w:bottom w:val="none" w:sz="0" w:space="0" w:color="auto"/>
        <w:right w:val="none" w:sz="0" w:space="0" w:color="auto"/>
      </w:divBdr>
    </w:div>
    <w:div w:id="1093933760">
      <w:bodyDiv w:val="1"/>
      <w:marLeft w:val="0"/>
      <w:marRight w:val="0"/>
      <w:marTop w:val="0"/>
      <w:marBottom w:val="0"/>
      <w:divBdr>
        <w:top w:val="none" w:sz="0" w:space="0" w:color="auto"/>
        <w:left w:val="none" w:sz="0" w:space="0" w:color="auto"/>
        <w:bottom w:val="none" w:sz="0" w:space="0" w:color="auto"/>
        <w:right w:val="none" w:sz="0" w:space="0" w:color="auto"/>
      </w:divBdr>
    </w:div>
    <w:div w:id="1107235161">
      <w:bodyDiv w:val="1"/>
      <w:marLeft w:val="0"/>
      <w:marRight w:val="0"/>
      <w:marTop w:val="0"/>
      <w:marBottom w:val="0"/>
      <w:divBdr>
        <w:top w:val="none" w:sz="0" w:space="0" w:color="auto"/>
        <w:left w:val="none" w:sz="0" w:space="0" w:color="auto"/>
        <w:bottom w:val="none" w:sz="0" w:space="0" w:color="auto"/>
        <w:right w:val="none" w:sz="0" w:space="0" w:color="auto"/>
      </w:divBdr>
    </w:div>
    <w:div w:id="1127118032">
      <w:bodyDiv w:val="1"/>
      <w:marLeft w:val="0"/>
      <w:marRight w:val="0"/>
      <w:marTop w:val="0"/>
      <w:marBottom w:val="0"/>
      <w:divBdr>
        <w:top w:val="none" w:sz="0" w:space="0" w:color="auto"/>
        <w:left w:val="none" w:sz="0" w:space="0" w:color="auto"/>
        <w:bottom w:val="none" w:sz="0" w:space="0" w:color="auto"/>
        <w:right w:val="none" w:sz="0" w:space="0" w:color="auto"/>
      </w:divBdr>
    </w:div>
    <w:div w:id="1333795255">
      <w:bodyDiv w:val="1"/>
      <w:marLeft w:val="0"/>
      <w:marRight w:val="0"/>
      <w:marTop w:val="0"/>
      <w:marBottom w:val="0"/>
      <w:divBdr>
        <w:top w:val="none" w:sz="0" w:space="0" w:color="auto"/>
        <w:left w:val="none" w:sz="0" w:space="0" w:color="auto"/>
        <w:bottom w:val="none" w:sz="0" w:space="0" w:color="auto"/>
        <w:right w:val="none" w:sz="0" w:space="0" w:color="auto"/>
      </w:divBdr>
    </w:div>
    <w:div w:id="1533760110">
      <w:bodyDiv w:val="1"/>
      <w:marLeft w:val="0"/>
      <w:marRight w:val="0"/>
      <w:marTop w:val="0"/>
      <w:marBottom w:val="0"/>
      <w:divBdr>
        <w:top w:val="none" w:sz="0" w:space="0" w:color="auto"/>
        <w:left w:val="none" w:sz="0" w:space="0" w:color="auto"/>
        <w:bottom w:val="none" w:sz="0" w:space="0" w:color="auto"/>
        <w:right w:val="none" w:sz="0" w:space="0" w:color="auto"/>
      </w:divBdr>
    </w:div>
    <w:div w:id="1593972614">
      <w:bodyDiv w:val="1"/>
      <w:marLeft w:val="0"/>
      <w:marRight w:val="0"/>
      <w:marTop w:val="0"/>
      <w:marBottom w:val="0"/>
      <w:divBdr>
        <w:top w:val="none" w:sz="0" w:space="0" w:color="auto"/>
        <w:left w:val="none" w:sz="0" w:space="0" w:color="auto"/>
        <w:bottom w:val="none" w:sz="0" w:space="0" w:color="auto"/>
        <w:right w:val="none" w:sz="0" w:space="0" w:color="auto"/>
      </w:divBdr>
    </w:div>
    <w:div w:id="1602294478">
      <w:bodyDiv w:val="1"/>
      <w:marLeft w:val="0"/>
      <w:marRight w:val="0"/>
      <w:marTop w:val="0"/>
      <w:marBottom w:val="0"/>
      <w:divBdr>
        <w:top w:val="none" w:sz="0" w:space="0" w:color="auto"/>
        <w:left w:val="none" w:sz="0" w:space="0" w:color="auto"/>
        <w:bottom w:val="none" w:sz="0" w:space="0" w:color="auto"/>
        <w:right w:val="none" w:sz="0" w:space="0" w:color="auto"/>
      </w:divBdr>
    </w:div>
    <w:div w:id="1632176840">
      <w:bodyDiv w:val="1"/>
      <w:marLeft w:val="0"/>
      <w:marRight w:val="0"/>
      <w:marTop w:val="0"/>
      <w:marBottom w:val="0"/>
      <w:divBdr>
        <w:top w:val="none" w:sz="0" w:space="0" w:color="auto"/>
        <w:left w:val="none" w:sz="0" w:space="0" w:color="auto"/>
        <w:bottom w:val="none" w:sz="0" w:space="0" w:color="auto"/>
        <w:right w:val="none" w:sz="0" w:space="0" w:color="auto"/>
      </w:divBdr>
    </w:div>
    <w:div w:id="1668827244">
      <w:bodyDiv w:val="1"/>
      <w:marLeft w:val="0"/>
      <w:marRight w:val="0"/>
      <w:marTop w:val="0"/>
      <w:marBottom w:val="0"/>
      <w:divBdr>
        <w:top w:val="none" w:sz="0" w:space="0" w:color="auto"/>
        <w:left w:val="none" w:sz="0" w:space="0" w:color="auto"/>
        <w:bottom w:val="none" w:sz="0" w:space="0" w:color="auto"/>
        <w:right w:val="none" w:sz="0" w:space="0" w:color="auto"/>
      </w:divBdr>
    </w:div>
    <w:div w:id="1684355901">
      <w:bodyDiv w:val="1"/>
      <w:marLeft w:val="0"/>
      <w:marRight w:val="0"/>
      <w:marTop w:val="0"/>
      <w:marBottom w:val="0"/>
      <w:divBdr>
        <w:top w:val="none" w:sz="0" w:space="0" w:color="auto"/>
        <w:left w:val="none" w:sz="0" w:space="0" w:color="auto"/>
        <w:bottom w:val="none" w:sz="0" w:space="0" w:color="auto"/>
        <w:right w:val="none" w:sz="0" w:space="0" w:color="auto"/>
      </w:divBdr>
    </w:div>
    <w:div w:id="1763407945">
      <w:bodyDiv w:val="1"/>
      <w:marLeft w:val="0"/>
      <w:marRight w:val="0"/>
      <w:marTop w:val="0"/>
      <w:marBottom w:val="0"/>
      <w:divBdr>
        <w:top w:val="none" w:sz="0" w:space="0" w:color="auto"/>
        <w:left w:val="none" w:sz="0" w:space="0" w:color="auto"/>
        <w:bottom w:val="none" w:sz="0" w:space="0" w:color="auto"/>
        <w:right w:val="none" w:sz="0" w:space="0" w:color="auto"/>
      </w:divBdr>
    </w:div>
    <w:div w:id="1793092021">
      <w:bodyDiv w:val="1"/>
      <w:marLeft w:val="0"/>
      <w:marRight w:val="0"/>
      <w:marTop w:val="0"/>
      <w:marBottom w:val="0"/>
      <w:divBdr>
        <w:top w:val="none" w:sz="0" w:space="0" w:color="auto"/>
        <w:left w:val="none" w:sz="0" w:space="0" w:color="auto"/>
        <w:bottom w:val="none" w:sz="0" w:space="0" w:color="auto"/>
        <w:right w:val="none" w:sz="0" w:space="0" w:color="auto"/>
      </w:divBdr>
    </w:div>
    <w:div w:id="1950700422">
      <w:bodyDiv w:val="1"/>
      <w:marLeft w:val="0"/>
      <w:marRight w:val="0"/>
      <w:marTop w:val="0"/>
      <w:marBottom w:val="0"/>
      <w:divBdr>
        <w:top w:val="none" w:sz="0" w:space="0" w:color="auto"/>
        <w:left w:val="none" w:sz="0" w:space="0" w:color="auto"/>
        <w:bottom w:val="none" w:sz="0" w:space="0" w:color="auto"/>
        <w:right w:val="none" w:sz="0" w:space="0" w:color="auto"/>
      </w:divBdr>
    </w:div>
    <w:div w:id="2079982520">
      <w:bodyDiv w:val="1"/>
      <w:marLeft w:val="0"/>
      <w:marRight w:val="0"/>
      <w:marTop w:val="0"/>
      <w:marBottom w:val="0"/>
      <w:divBdr>
        <w:top w:val="none" w:sz="0" w:space="0" w:color="auto"/>
        <w:left w:val="none" w:sz="0" w:space="0" w:color="auto"/>
        <w:bottom w:val="none" w:sz="0" w:space="0" w:color="auto"/>
        <w:right w:val="none" w:sz="0" w:space="0" w:color="auto"/>
      </w:divBdr>
    </w:div>
    <w:div w:id="2080126471">
      <w:bodyDiv w:val="1"/>
      <w:marLeft w:val="0"/>
      <w:marRight w:val="0"/>
      <w:marTop w:val="0"/>
      <w:marBottom w:val="0"/>
      <w:divBdr>
        <w:top w:val="none" w:sz="0" w:space="0" w:color="auto"/>
        <w:left w:val="none" w:sz="0" w:space="0" w:color="auto"/>
        <w:bottom w:val="none" w:sz="0" w:space="0" w:color="auto"/>
        <w:right w:val="none" w:sz="0" w:space="0" w:color="auto"/>
      </w:divBdr>
    </w:div>
    <w:div w:id="2090345911">
      <w:bodyDiv w:val="1"/>
      <w:marLeft w:val="0"/>
      <w:marRight w:val="0"/>
      <w:marTop w:val="0"/>
      <w:marBottom w:val="0"/>
      <w:divBdr>
        <w:top w:val="none" w:sz="0" w:space="0" w:color="auto"/>
        <w:left w:val="none" w:sz="0" w:space="0" w:color="auto"/>
        <w:bottom w:val="none" w:sz="0" w:space="0" w:color="auto"/>
        <w:right w:val="none" w:sz="0" w:space="0" w:color="auto"/>
      </w:divBdr>
    </w:div>
    <w:div w:id="2093694705">
      <w:bodyDiv w:val="1"/>
      <w:marLeft w:val="0"/>
      <w:marRight w:val="0"/>
      <w:marTop w:val="0"/>
      <w:marBottom w:val="0"/>
      <w:divBdr>
        <w:top w:val="none" w:sz="0" w:space="0" w:color="auto"/>
        <w:left w:val="none" w:sz="0" w:space="0" w:color="auto"/>
        <w:bottom w:val="none" w:sz="0" w:space="0" w:color="auto"/>
        <w:right w:val="none" w:sz="0" w:space="0" w:color="auto"/>
      </w:divBdr>
    </w:div>
    <w:div w:id="2101483530">
      <w:bodyDiv w:val="1"/>
      <w:marLeft w:val="0"/>
      <w:marRight w:val="0"/>
      <w:marTop w:val="0"/>
      <w:marBottom w:val="0"/>
      <w:divBdr>
        <w:top w:val="none" w:sz="0" w:space="0" w:color="auto"/>
        <w:left w:val="none" w:sz="0" w:space="0" w:color="auto"/>
        <w:bottom w:val="none" w:sz="0" w:space="0" w:color="auto"/>
        <w:right w:val="none" w:sz="0" w:space="0" w:color="auto"/>
      </w:divBdr>
    </w:div>
    <w:div w:id="211316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6133/apjcn.2014.23.s1.01" TargetMode="External"/><Relationship Id="rId18" Type="http://schemas.openxmlformats.org/officeDocument/2006/relationships/hyperlink" Target="javascript:;"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link.springer" TargetMode="External"/><Relationship Id="rId7" Type="http://schemas.openxmlformats.org/officeDocument/2006/relationships/hyperlink" Target="javascript:;" TargetMode="External"/><Relationship Id="rId12" Type="http://schemas.openxmlformats.org/officeDocument/2006/relationships/hyperlink" Target="https://www.adb.org/countries/bangladesh%20%20%20%20%20%20%20%20%20%20%20%20/poverty" TargetMode="External"/><Relationship Id="rId17" Type="http://schemas.openxmlformats.org/officeDocument/2006/relationships/hyperlink" Target="javascript:;" TargetMode="External"/><Relationship Id="rId25" Type="http://schemas.openxmlformats.org/officeDocument/2006/relationships/hyperlink" Target="https://documents.wfp.org/stellent/groups/public/documents/reports/wfp242813.pdf.%20%20%20%20%20%20%20%20%20%20%20%20%5b10" TargetMode="External"/><Relationship Id="rId2" Type="http://schemas.openxmlformats.org/officeDocument/2006/relationships/styles" Target="styles.xml"/><Relationship Id="rId16" Type="http://schemas.openxmlformats.org/officeDocument/2006/relationships/hyperlink" Target="javascript:;" TargetMode="External"/><Relationship Id="rId20" Type="http://schemas.openxmlformats.org/officeDocument/2006/relationships/hyperlink" Target="http://www.mopme.gov.bd/%20site%20%20%20%20%20%20%20%20%20%20%20%20/page/bfb4b8bb-bac34d8e-827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hyperlink" Target="https://www" TargetMode="External"/><Relationship Id="rId5" Type="http://schemas.openxmlformats.org/officeDocument/2006/relationships/footnotes" Target="footnotes.xml"/><Relationship Id="rId15" Type="http://schemas.openxmlformats.org/officeDocument/2006/relationships/hyperlink" Target="http://www.dpe.gov.bd/site/page/57fe0eb3-cdae-4334-80c2-d0fbcd60%20%20%20%20%20%20%20%20%20%20%20%206bdc/-" TargetMode="External"/><Relationship Id="rId23" Type="http://schemas.openxmlformats.org/officeDocument/2006/relationships/hyperlink" Target="https://docs.wfp.org/api/documents/WFP-0000105838%20%20%20%20%20%20%20%20%20%20%20%20/download/" TargetMode="External"/><Relationship Id="rId28"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hyperlink" Target="http://www.mopme.gov.bd/sites/default/files/files/mopme.portal.gov%20%20%20%20%20%20%20%20%20%20%20%20%20.bd/annual_reports/3793b5b5_300e_4d91_9474_03070d725038/AR%202019-20.pdf"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books.google.co.uk/url?id=0T4dBQAAQBAJ&amp;pg=PP1&amp;q=http://www.palgrave.com&amp;linkid=1&amp;usg=AFQjCNFHMNVBAGCkfN0VrEqewXJasNXfSA&amp;source=gbs_pub_info_r" TargetMode="External"/><Relationship Id="rId22" Type="http://schemas.openxmlformats.org/officeDocument/2006/relationships/hyperlink" Target="https://www.thedailystar.net/news/bangladesh/news/pre-pandemic%20%20%20%20%20%20%20%20%20%20%20%20-level-poverty-set-drop-further-2193171"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b="1"/>
              <a:t>Daily Attendance (School)</a:t>
            </a:r>
          </a:p>
        </c:rich>
      </c:tx>
      <c:layout>
        <c:manualLayout>
          <c:xMode val="edge"/>
          <c:yMode val="edge"/>
          <c:x val="0.21397222222222223"/>
          <c:y val="2.7777777777777776E-2"/>
        </c:manualLayout>
      </c:layout>
      <c:overlay val="0"/>
      <c:spPr>
        <a:solidFill>
          <a:schemeClr val="accent6">
            <a:lumMod val="40000"/>
            <a:lumOff val="60000"/>
          </a:schemeClr>
        </a:solid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barChart>
        <c:barDir val="col"/>
        <c:grouping val="clustered"/>
        <c:varyColors val="0"/>
        <c:ser>
          <c:idx val="0"/>
          <c:order val="0"/>
          <c:tx>
            <c:strRef>
              <c:f>Sheet1!$B$1</c:f>
              <c:strCache>
                <c:ptCount val="1"/>
                <c:pt idx="0">
                  <c:v>Previous </c:v>
                </c:pt>
              </c:strCache>
            </c:strRef>
          </c:tx>
          <c:spPr>
            <a:solidFill>
              <a:schemeClr val="accent6"/>
            </a:solidFill>
            <a:ln>
              <a:noFill/>
            </a:ln>
            <a:effectLst/>
          </c:spPr>
          <c:invertIfNegative val="0"/>
          <c:cat>
            <c:strRef>
              <c:f>Sheet1!$A$2:$A$4</c:f>
              <c:strCache>
                <c:ptCount val="3"/>
                <c:pt idx="0">
                  <c:v>School 1</c:v>
                </c:pt>
                <c:pt idx="1">
                  <c:v>School 2</c:v>
                </c:pt>
                <c:pt idx="2">
                  <c:v>School 3</c:v>
                </c:pt>
              </c:strCache>
            </c:strRef>
          </c:cat>
          <c:val>
            <c:numRef>
              <c:f>Sheet1!$B$2:$B$4</c:f>
              <c:numCache>
                <c:formatCode>0%</c:formatCode>
                <c:ptCount val="3"/>
                <c:pt idx="0" formatCode="0.00%">
                  <c:v>0.80659999999999998</c:v>
                </c:pt>
                <c:pt idx="1">
                  <c:v>0.8</c:v>
                </c:pt>
                <c:pt idx="2">
                  <c:v>0.86</c:v>
                </c:pt>
              </c:numCache>
            </c:numRef>
          </c:val>
        </c:ser>
        <c:ser>
          <c:idx val="1"/>
          <c:order val="1"/>
          <c:tx>
            <c:strRef>
              <c:f>Sheet1!$C$1</c:f>
              <c:strCache>
                <c:ptCount val="1"/>
                <c:pt idx="0">
                  <c:v>during school feeding </c:v>
                </c:pt>
              </c:strCache>
            </c:strRef>
          </c:tx>
          <c:spPr>
            <a:solidFill>
              <a:schemeClr val="accent5"/>
            </a:solidFill>
            <a:ln>
              <a:noFill/>
            </a:ln>
            <a:effectLst/>
          </c:spPr>
          <c:invertIfNegative val="0"/>
          <c:cat>
            <c:strRef>
              <c:f>Sheet1!$A$2:$A$4</c:f>
              <c:strCache>
                <c:ptCount val="3"/>
                <c:pt idx="0">
                  <c:v>School 1</c:v>
                </c:pt>
                <c:pt idx="1">
                  <c:v>School 2</c:v>
                </c:pt>
                <c:pt idx="2">
                  <c:v>School 3</c:v>
                </c:pt>
              </c:strCache>
            </c:strRef>
          </c:cat>
          <c:val>
            <c:numRef>
              <c:f>Sheet1!$C$2:$C$4</c:f>
              <c:numCache>
                <c:formatCode>0.00%</c:formatCode>
                <c:ptCount val="3"/>
                <c:pt idx="0">
                  <c:v>0.87329999999999997</c:v>
                </c:pt>
                <c:pt idx="1">
                  <c:v>0.85329999999999995</c:v>
                </c:pt>
                <c:pt idx="2">
                  <c:v>0.91659999999999997</c:v>
                </c:pt>
              </c:numCache>
            </c:numRef>
          </c:val>
        </c:ser>
        <c:ser>
          <c:idx val="2"/>
          <c:order val="2"/>
          <c:tx>
            <c:strRef>
              <c:f>Sheet1!$D$1</c:f>
              <c:strCache>
                <c:ptCount val="1"/>
                <c:pt idx="0">
                  <c:v>Increase </c:v>
                </c:pt>
              </c:strCache>
            </c:strRef>
          </c:tx>
          <c:spPr>
            <a:solidFill>
              <a:schemeClr val="accent4"/>
            </a:solidFill>
            <a:ln>
              <a:noFill/>
            </a:ln>
            <a:effectLst/>
          </c:spPr>
          <c:invertIfNegative val="0"/>
          <c:cat>
            <c:strRef>
              <c:f>Sheet1!$A$2:$A$4</c:f>
              <c:strCache>
                <c:ptCount val="3"/>
                <c:pt idx="0">
                  <c:v>School 1</c:v>
                </c:pt>
                <c:pt idx="1">
                  <c:v>School 2</c:v>
                </c:pt>
                <c:pt idx="2">
                  <c:v>School 3</c:v>
                </c:pt>
              </c:strCache>
            </c:strRef>
          </c:cat>
          <c:val>
            <c:numRef>
              <c:f>Sheet1!$D$2:$D$4</c:f>
              <c:numCache>
                <c:formatCode>0.00%</c:formatCode>
                <c:ptCount val="3"/>
                <c:pt idx="0">
                  <c:v>6.6699999999999995E-2</c:v>
                </c:pt>
                <c:pt idx="1">
                  <c:v>5.33E-2</c:v>
                </c:pt>
                <c:pt idx="2">
                  <c:v>5.6599999999999998E-2</c:v>
                </c:pt>
              </c:numCache>
            </c:numRef>
          </c:val>
        </c:ser>
        <c:ser>
          <c:idx val="4"/>
          <c:order val="4"/>
          <c:tx>
            <c:strRef>
              <c:f>Sheet1!$F$1</c:f>
              <c:strCache>
                <c:ptCount val="1"/>
                <c:pt idx="0">
                  <c:v>Result</c:v>
                </c:pt>
              </c:strCache>
            </c:strRef>
          </c:tx>
          <c:spPr>
            <a:solidFill>
              <a:schemeClr val="accent5">
                <a:lumMod val="60000"/>
              </a:schemeClr>
            </a:solidFill>
            <a:ln>
              <a:noFill/>
            </a:ln>
            <a:effectLst/>
          </c:spPr>
          <c:invertIfNegative val="0"/>
          <c:cat>
            <c:strRef>
              <c:f>Sheet1!$A$2:$A$4</c:f>
              <c:strCache>
                <c:ptCount val="3"/>
                <c:pt idx="0">
                  <c:v>School 1</c:v>
                </c:pt>
                <c:pt idx="1">
                  <c:v>School 2</c:v>
                </c:pt>
                <c:pt idx="2">
                  <c:v>School 3</c:v>
                </c:pt>
              </c:strCache>
            </c:strRef>
          </c:cat>
          <c:val>
            <c:numRef>
              <c:f>Sheet1!$F$2:$F$4</c:f>
              <c:numCache>
                <c:formatCode>General</c:formatCode>
                <c:ptCount val="3"/>
                <c:pt idx="0">
                  <c:v>0</c:v>
                </c:pt>
              </c:numCache>
            </c:numRef>
          </c:val>
        </c:ser>
        <c:dLbls>
          <c:showLegendKey val="0"/>
          <c:showVal val="0"/>
          <c:showCatName val="0"/>
          <c:showSerName val="0"/>
          <c:showPercent val="0"/>
          <c:showBubbleSize val="0"/>
        </c:dLbls>
        <c:gapWidth val="199"/>
        <c:axId val="510008928"/>
        <c:axId val="510015456"/>
        <c:extLst>
          <c:ext xmlns:c15="http://schemas.microsoft.com/office/drawing/2012/chart" uri="{02D57815-91ED-43cb-92C2-25804820EDAC}">
            <c15:filteredBarSeries>
              <c15:ser>
                <c:idx val="3"/>
                <c:order val="3"/>
                <c:tx>
                  <c:strRef>
                    <c:extLst>
                      <c:ext uri="{02D57815-91ED-43cb-92C2-25804820EDAC}">
                        <c15:formulaRef>
                          <c15:sqref>Sheet1!$E$1</c15:sqref>
                        </c15:formulaRef>
                      </c:ext>
                    </c:extLst>
                    <c:strCache>
                      <c:ptCount val="1"/>
                    </c:strCache>
                  </c:strRef>
                </c:tx>
                <c:spPr>
                  <a:solidFill>
                    <a:schemeClr val="accent6">
                      <a:lumMod val="60000"/>
                    </a:schemeClr>
                  </a:solidFill>
                  <a:ln>
                    <a:noFill/>
                  </a:ln>
                  <a:effectLst/>
                </c:spPr>
                <c:invertIfNegative val="0"/>
                <c:cat>
                  <c:strRef>
                    <c:extLst>
                      <c:ext uri="{02D57815-91ED-43cb-92C2-25804820EDAC}">
                        <c15:formulaRef>
                          <c15:sqref>Sheet1!$A$2:$A$4</c15:sqref>
                        </c15:formulaRef>
                      </c:ext>
                    </c:extLst>
                    <c:strCache>
                      <c:ptCount val="3"/>
                      <c:pt idx="0">
                        <c:v>School 1</c:v>
                      </c:pt>
                      <c:pt idx="1">
                        <c:v>School 2</c:v>
                      </c:pt>
                      <c:pt idx="2">
                        <c:v>School 3</c:v>
                      </c:pt>
                    </c:strCache>
                  </c:strRef>
                </c:cat>
                <c:val>
                  <c:numRef>
                    <c:extLst>
                      <c:ext uri="{02D57815-91ED-43cb-92C2-25804820EDAC}">
                        <c15:formulaRef>
                          <c15:sqref>Sheet1!$E$2:$E$4</c15:sqref>
                        </c15:formulaRef>
                      </c:ext>
                    </c:extLst>
                    <c:numCache>
                      <c:formatCode>General</c:formatCode>
                      <c:ptCount val="3"/>
                    </c:numCache>
                  </c:numRef>
                </c:val>
              </c15:ser>
            </c15:filteredBarSeries>
          </c:ext>
        </c:extLst>
      </c:barChart>
      <c:catAx>
        <c:axId val="510008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510015456"/>
        <c:crosses val="autoZero"/>
        <c:auto val="1"/>
        <c:lblAlgn val="ctr"/>
        <c:lblOffset val="100"/>
        <c:noMultiLvlLbl val="0"/>
      </c:catAx>
      <c:valAx>
        <c:axId val="51001545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0089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Daily attendance (Upazila)</a:t>
            </a:r>
          </a:p>
        </c:rich>
      </c:tx>
      <c:layout>
        <c:manualLayout>
          <c:xMode val="edge"/>
          <c:yMode val="edge"/>
          <c:x val="0.19582583427071612"/>
          <c:y val="3.0146425495262703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1130952380952381"/>
          <c:y val="0.10593535304211002"/>
          <c:w val="0.67028608923884514"/>
          <c:h val="0.77326370662000588"/>
        </c:manualLayout>
      </c:layout>
      <c:pie3DChart>
        <c:varyColors val="1"/>
        <c:ser>
          <c:idx val="0"/>
          <c:order val="0"/>
          <c:explosion val="38"/>
          <c:dPt>
            <c:idx val="0"/>
            <c:bubble3D val="0"/>
            <c:explosion val="12"/>
            <c:spPr>
              <a:solidFill>
                <a:schemeClr val="accent1"/>
              </a:solidFill>
              <a:ln>
                <a:noFill/>
              </a:ln>
              <a:effectLst>
                <a:outerShdw blurRad="254000" sx="102000" sy="102000" algn="ctr" rotWithShape="0">
                  <a:prstClr val="black">
                    <a:alpha val="20000"/>
                  </a:prstClr>
                </a:outerShdw>
              </a:effectLst>
              <a:sp3d/>
            </c:spPr>
          </c:dPt>
          <c:dPt>
            <c:idx val="1"/>
            <c:bubble3D val="0"/>
            <c:explosion val="20"/>
            <c:spPr>
              <a:solidFill>
                <a:schemeClr val="accent2"/>
              </a:solidFill>
              <a:ln>
                <a:noFill/>
              </a:ln>
              <a:effectLst>
                <a:outerShdw blurRad="254000" sx="102000" sy="102000" algn="ctr" rotWithShape="0">
                  <a:prstClr val="black">
                    <a:alpha val="20000"/>
                  </a:prstClr>
                </a:outerShdw>
              </a:effectLst>
              <a:sp3d/>
            </c:spPr>
          </c:dPt>
          <c:dPt>
            <c:idx val="2"/>
            <c:bubble3D val="0"/>
            <c:explosion val="5"/>
            <c:spPr>
              <a:solidFill>
                <a:schemeClr val="accent3"/>
              </a:solidFill>
              <a:ln>
                <a:noFill/>
              </a:ln>
              <a:effectLst>
                <a:outerShdw blurRad="254000" sx="102000" sy="102000" algn="ctr" rotWithShape="0">
                  <a:prstClr val="black">
                    <a:alpha val="20000"/>
                  </a:prstClr>
                </a:outerShdw>
              </a:effectLst>
              <a:sp3d/>
            </c:spPr>
          </c:dPt>
          <c:dLbls>
            <c:dLbl>
              <c:idx val="0"/>
              <c:tx>
                <c:rich>
                  <a:bodyPr/>
                  <a:lstStyle/>
                  <a:p>
                    <a:fld id="{C8CE7B10-4401-48F5-ACA6-29867BB20C30}" type="VALUE">
                      <a:rPr lang="en-US"/>
                      <a:pPr/>
                      <a:t>[VALUE]</a:t>
                    </a:fld>
                    <a:endParaRPr lang="en-US"/>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Lst>
            </c:dLbl>
            <c:dLbl>
              <c:idx val="1"/>
              <c:tx>
                <c:rich>
                  <a:bodyPr/>
                  <a:lstStyle/>
                  <a:p>
                    <a:fld id="{F99F9063-8921-45AE-93A7-D22E3F0831D8}" type="VALUE">
                      <a:rPr lang="en-US"/>
                      <a:pPr/>
                      <a:t>[VALUE]</a:t>
                    </a:fld>
                    <a:endParaRPr lang="en-US"/>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Lst>
            </c:dLbl>
            <c:dLbl>
              <c:idx val="2"/>
              <c:tx>
                <c:rich>
                  <a:bodyPr/>
                  <a:lstStyle/>
                  <a:p>
                    <a:fld id="{B52386B4-42C9-4859-B856-2CF3214812D4}" type="VALUE">
                      <a:rPr lang="en-US"/>
                      <a:pPr/>
                      <a:t>[VALUE]</a:t>
                    </a:fld>
                    <a:endParaRPr lang="en-US"/>
                  </a:p>
                </c:rich>
              </c:tx>
              <c:dLblPos val="ctr"/>
              <c:showLegendKey val="0"/>
              <c:showVal val="0"/>
              <c:showCatName val="0"/>
              <c:showSerName val="0"/>
              <c:showPercent val="1"/>
              <c:showBubbleSize val="0"/>
              <c:extLst>
                <c:ext xmlns:c15="http://schemas.microsoft.com/office/drawing/2012/chart" uri="{CE6537A1-D6FC-4f65-9D91-7224C49458BB}">
                  <c15:dlblFieldTable/>
                  <c15:showDataLabelsRange val="0"/>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Sheet1!$A$1:$C$1</c:f>
              <c:strCache>
                <c:ptCount val="3"/>
                <c:pt idx="0">
                  <c:v>Previous 5 years</c:v>
                </c:pt>
                <c:pt idx="1">
                  <c:v>during school feeding </c:v>
                </c:pt>
                <c:pt idx="2">
                  <c:v>Increase </c:v>
                </c:pt>
              </c:strCache>
            </c:strRef>
          </c:cat>
          <c:val>
            <c:numRef>
              <c:f>Sheet1!$A$2:$C$2</c:f>
              <c:numCache>
                <c:formatCode>0.00%</c:formatCode>
                <c:ptCount val="3"/>
                <c:pt idx="0" formatCode="0%">
                  <c:v>0.76</c:v>
                </c:pt>
                <c:pt idx="1">
                  <c:v>0.88800000000000001</c:v>
                </c:pt>
                <c:pt idx="2">
                  <c:v>0.128</c:v>
                </c:pt>
              </c:numCache>
            </c:numRef>
          </c:val>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15361942257217848"/>
          <c:y val="0.82316086458184978"/>
          <c:w val="0.78526946631671046"/>
          <c:h val="0.109376640419947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rgbClr val="FF0000"/>
                </a:solidFill>
              </a:rPr>
              <a:t>Dropout (School)</a:t>
            </a:r>
          </a:p>
        </c:rich>
      </c:tx>
      <c:overlay val="0"/>
      <c:spPr>
        <a:solidFill>
          <a:schemeClr val="bg2"/>
        </a:solid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Sheet2!$B$1</c:f>
              <c:strCache>
                <c:ptCount val="1"/>
                <c:pt idx="0">
                  <c:v>Previous </c:v>
                </c:pt>
              </c:strCache>
            </c:strRef>
          </c:tx>
          <c:spPr>
            <a:solidFill>
              <a:schemeClr val="accent6"/>
            </a:solidFill>
            <a:ln>
              <a:noFill/>
            </a:ln>
            <a:effectLst/>
          </c:spPr>
          <c:cat>
            <c:strRef>
              <c:f>Sheet2!$A$2:$A$4</c:f>
              <c:strCache>
                <c:ptCount val="3"/>
                <c:pt idx="0">
                  <c:v>School 1</c:v>
                </c:pt>
                <c:pt idx="1">
                  <c:v>School 2</c:v>
                </c:pt>
                <c:pt idx="2">
                  <c:v>School 3</c:v>
                </c:pt>
              </c:strCache>
            </c:strRef>
          </c:cat>
          <c:val>
            <c:numRef>
              <c:f>Sheet2!$B$2:$B$4</c:f>
              <c:numCache>
                <c:formatCode>0%</c:formatCode>
                <c:ptCount val="3"/>
                <c:pt idx="0" formatCode="0.00%">
                  <c:v>8.3299999999999999E-2</c:v>
                </c:pt>
                <c:pt idx="1">
                  <c:v>0.04</c:v>
                </c:pt>
                <c:pt idx="2" formatCode="0.00%">
                  <c:v>3.3300000000000003E-2</c:v>
                </c:pt>
              </c:numCache>
            </c:numRef>
          </c:val>
        </c:ser>
        <c:ser>
          <c:idx val="1"/>
          <c:order val="1"/>
          <c:tx>
            <c:strRef>
              <c:f>Sheet2!$C$1</c:f>
              <c:strCache>
                <c:ptCount val="1"/>
                <c:pt idx="0">
                  <c:v>during school feeding </c:v>
                </c:pt>
              </c:strCache>
            </c:strRef>
          </c:tx>
          <c:spPr>
            <a:solidFill>
              <a:schemeClr val="accent5"/>
            </a:solidFill>
            <a:ln>
              <a:noFill/>
            </a:ln>
            <a:effectLst/>
          </c:spPr>
          <c:cat>
            <c:strRef>
              <c:f>Sheet2!$A$2:$A$4</c:f>
              <c:strCache>
                <c:ptCount val="3"/>
                <c:pt idx="0">
                  <c:v>School 1</c:v>
                </c:pt>
                <c:pt idx="1">
                  <c:v>School 2</c:v>
                </c:pt>
                <c:pt idx="2">
                  <c:v>School 3</c:v>
                </c:pt>
              </c:strCache>
            </c:strRef>
          </c:cat>
          <c:val>
            <c:numRef>
              <c:f>Sheet2!$C$2:$C$4</c:f>
              <c:numCache>
                <c:formatCode>0.00%</c:formatCode>
                <c:ptCount val="3"/>
                <c:pt idx="0">
                  <c:v>5.8299999999999998E-2</c:v>
                </c:pt>
                <c:pt idx="1">
                  <c:v>6.6E-3</c:v>
                </c:pt>
                <c:pt idx="2" formatCode="0%">
                  <c:v>0</c:v>
                </c:pt>
              </c:numCache>
            </c:numRef>
          </c:val>
        </c:ser>
        <c:ser>
          <c:idx val="2"/>
          <c:order val="2"/>
          <c:tx>
            <c:strRef>
              <c:f>Sheet2!$D$1</c:f>
              <c:strCache>
                <c:ptCount val="1"/>
                <c:pt idx="0">
                  <c:v>decrease </c:v>
                </c:pt>
              </c:strCache>
            </c:strRef>
          </c:tx>
          <c:spPr>
            <a:solidFill>
              <a:schemeClr val="accent4"/>
            </a:solidFill>
            <a:ln>
              <a:noFill/>
            </a:ln>
            <a:effectLst/>
          </c:spPr>
          <c:cat>
            <c:strRef>
              <c:f>Sheet2!$A$2:$A$4</c:f>
              <c:strCache>
                <c:ptCount val="3"/>
                <c:pt idx="0">
                  <c:v>School 1</c:v>
                </c:pt>
                <c:pt idx="1">
                  <c:v>School 2</c:v>
                </c:pt>
                <c:pt idx="2">
                  <c:v>School 3</c:v>
                </c:pt>
              </c:strCache>
            </c:strRef>
          </c:cat>
          <c:val>
            <c:numRef>
              <c:f>Sheet2!$D$2:$D$4</c:f>
              <c:numCache>
                <c:formatCode>0.00%</c:formatCode>
                <c:ptCount val="3"/>
                <c:pt idx="0">
                  <c:v>2.5000000000000001E-2</c:v>
                </c:pt>
                <c:pt idx="1">
                  <c:v>3.3399999999999999E-2</c:v>
                </c:pt>
                <c:pt idx="2">
                  <c:v>3.3300000000000003E-2</c:v>
                </c:pt>
              </c:numCache>
            </c:numRef>
          </c:val>
        </c:ser>
        <c:ser>
          <c:idx val="3"/>
          <c:order val="3"/>
          <c:tx>
            <c:strRef>
              <c:f>Sheet2!$E$1</c:f>
              <c:strCache>
                <c:ptCount val="1"/>
                <c:pt idx="0">
                  <c:v>Result</c:v>
                </c:pt>
              </c:strCache>
            </c:strRef>
          </c:tx>
          <c:spPr>
            <a:solidFill>
              <a:schemeClr val="accent6">
                <a:lumMod val="60000"/>
              </a:schemeClr>
            </a:solidFill>
            <a:ln>
              <a:noFill/>
            </a:ln>
            <a:effectLst/>
          </c:spPr>
          <c:cat>
            <c:strRef>
              <c:f>Sheet2!$A$2:$A$4</c:f>
              <c:strCache>
                <c:ptCount val="3"/>
                <c:pt idx="0">
                  <c:v>School 1</c:v>
                </c:pt>
                <c:pt idx="1">
                  <c:v>School 2</c:v>
                </c:pt>
                <c:pt idx="2">
                  <c:v>School 3</c:v>
                </c:pt>
              </c:strCache>
            </c:strRef>
          </c:cat>
          <c:val>
            <c:numRef>
              <c:f>Sheet2!$E$2:$E$4</c:f>
              <c:numCache>
                <c:formatCode>General</c:formatCode>
                <c:ptCount val="3"/>
                <c:pt idx="0">
                  <c:v>0</c:v>
                </c:pt>
              </c:numCache>
            </c:numRef>
          </c:val>
        </c:ser>
        <c:dLbls>
          <c:showLegendKey val="0"/>
          <c:showVal val="0"/>
          <c:showCatName val="0"/>
          <c:showSerName val="0"/>
          <c:showPercent val="0"/>
          <c:showBubbleSize val="0"/>
        </c:dLbls>
        <c:axId val="510010560"/>
        <c:axId val="510016000"/>
      </c:areaChart>
      <c:catAx>
        <c:axId val="51001056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016000"/>
        <c:crosses val="autoZero"/>
        <c:auto val="1"/>
        <c:lblAlgn val="ctr"/>
        <c:lblOffset val="100"/>
        <c:noMultiLvlLbl val="0"/>
      </c:catAx>
      <c:valAx>
        <c:axId val="5100160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01056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solidFill>
                  <a:srgbClr val="FF0000"/>
                </a:solidFill>
              </a:rPr>
              <a:t>Dropout (Upazila)</a:t>
            </a:r>
          </a:p>
        </c:rich>
      </c:tx>
      <c:layout>
        <c:manualLayout>
          <c:xMode val="edge"/>
          <c:yMode val="edge"/>
          <c:x val="0.2517315593817257"/>
          <c:y val="6.3572790845518121E-3"/>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dPt>
          <c:dPt>
            <c:idx val="1"/>
            <c:bubble3D val="0"/>
            <c:spPr>
              <a:solidFill>
                <a:schemeClr val="accent2"/>
              </a:solidFill>
              <a:ln>
                <a:noFill/>
              </a:ln>
              <a:effectLst>
                <a:outerShdw blurRad="254000" sx="102000" sy="102000" algn="ctr" rotWithShape="0">
                  <a:prstClr val="black">
                    <a:alpha val="20000"/>
                  </a:prstClr>
                </a:outerShdw>
              </a:effectLst>
              <a:sp3d/>
            </c:spPr>
          </c:dPt>
          <c:dPt>
            <c:idx val="2"/>
            <c:bubble3D val="0"/>
            <c:spPr>
              <a:solidFill>
                <a:schemeClr val="accent3"/>
              </a:solidFill>
              <a:ln>
                <a:noFill/>
              </a:ln>
              <a:effectLst>
                <a:outerShdw blurRad="254000" sx="102000" sy="102000" algn="ctr" rotWithShape="0">
                  <a:prstClr val="black">
                    <a:alpha val="20000"/>
                  </a:prstClr>
                </a:outerShdw>
              </a:effectLst>
              <a:sp3d/>
            </c:spPr>
          </c:dPt>
          <c:dLbls>
            <c:dLbl>
              <c:idx val="0"/>
              <c:tx>
                <c:rich>
                  <a:bodyPr rot="0" spcFirstLastPara="1" vertOverflow="ellipsis" horzOverflow="clip"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fld id="{8E7AB605-AD18-46B0-9C53-81297746AEB3}" type="VALUE">
                      <a:rPr lang="en-US" baseline="0"/>
                      <a:pPr>
                        <a:defRPr/>
                      </a:pPr>
                      <a:t>[VALUE]</a:t>
                    </a:fld>
                    <a:endParaRPr lang="en-US"/>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horzOverflow="clip"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pattFill prst="pct75">
                      <a:fgClr>
                        <a:schemeClr val="dk1">
                          <a:lumMod val="75000"/>
                          <a:lumOff val="25000"/>
                        </a:schemeClr>
                      </a:fgClr>
                      <a:bgClr>
                        <a:schemeClr val="dk1">
                          <a:lumMod val="65000"/>
                          <a:lumOff val="35000"/>
                        </a:schemeClr>
                      </a:bgClr>
                    </a:pattFill>
                    <a:ln>
                      <a:noFill/>
                    </a:ln>
                  </c15:spPr>
                  <c15:dlblFieldTable/>
                  <c15:showDataLabelsRange val="0"/>
                </c:ext>
              </c:extLst>
            </c:dLbl>
            <c:dLbl>
              <c:idx val="1"/>
              <c:tx>
                <c:rich>
                  <a:bodyPr rot="0" spcFirstLastPara="1" vertOverflow="ellipsis" horzOverflow="clip"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fld id="{B96AC809-45D5-4D03-8532-B3D4B94E9316}" type="VALUE">
                      <a:rPr lang="en-US"/>
                      <a:pPr>
                        <a:defRPr/>
                      </a:pPr>
                      <a:t>[VALUE]</a:t>
                    </a:fld>
                    <a:endParaRPr lang="en-US"/>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horzOverflow="clip"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pattFill prst="pct75">
                      <a:fgClr>
                        <a:schemeClr val="dk1">
                          <a:lumMod val="75000"/>
                          <a:lumOff val="25000"/>
                        </a:schemeClr>
                      </a:fgClr>
                      <a:bgClr>
                        <a:schemeClr val="dk1">
                          <a:lumMod val="65000"/>
                          <a:lumOff val="35000"/>
                        </a:schemeClr>
                      </a:bgClr>
                    </a:pattFill>
                    <a:ln>
                      <a:noFill/>
                    </a:ln>
                  </c15:spPr>
                  <c15:dlblFieldTable/>
                  <c15:showDataLabelsRange val="0"/>
                </c:ext>
              </c:extLst>
            </c:dLbl>
            <c:dLbl>
              <c:idx val="2"/>
              <c:layout>
                <c:manualLayout>
                  <c:x val="0.14311646981627296"/>
                  <c:y val="0.14666046952464271"/>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fld id="{401438A3-8315-49B5-9598-88FF4154AB49}" type="VALUE">
                      <a:rPr lang="en-US" baseline="0"/>
                      <a:pPr>
                        <a:defRPr/>
                      </a:pPr>
                      <a:t>[VALUE]</a:t>
                    </a:fld>
                    <a:endParaRPr lang="en-US"/>
                  </a:p>
                </c:rich>
              </c:tx>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layout>
                    <c:manualLayout>
                      <c:w val="0.12011111111111111"/>
                      <c:h val="0.14541666666666667"/>
                    </c:manualLayout>
                  </c15:layout>
                  <c15:dlblFieldTable/>
                  <c15:showDataLabelsRange val="0"/>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Sheet1!$A$1:$C$1</c:f>
              <c:strCache>
                <c:ptCount val="3"/>
                <c:pt idx="0">
                  <c:v>Previous </c:v>
                </c:pt>
                <c:pt idx="1">
                  <c:v>during school feeding </c:v>
                </c:pt>
                <c:pt idx="2">
                  <c:v> decrease </c:v>
                </c:pt>
              </c:strCache>
            </c:strRef>
          </c:cat>
          <c:val>
            <c:numRef>
              <c:f>Sheet1!$A$2:$C$2</c:f>
              <c:numCache>
                <c:formatCode>0.00%</c:formatCode>
                <c:ptCount val="3"/>
                <c:pt idx="0">
                  <c:v>0.17199999999999999</c:v>
                </c:pt>
                <c:pt idx="1">
                  <c:v>6.8000000000000005E-2</c:v>
                </c:pt>
                <c:pt idx="2">
                  <c:v>0.104</c:v>
                </c:pt>
              </c:numCache>
            </c:numRef>
          </c:val>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889</TotalTime>
  <Pages>15</Pages>
  <Words>5230</Words>
  <Characters>29813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397</cp:revision>
  <dcterms:created xsi:type="dcterms:W3CDTF">2022-08-22T15:45:00Z</dcterms:created>
  <dcterms:modified xsi:type="dcterms:W3CDTF">2022-09-08T04:04:00Z</dcterms:modified>
</cp:coreProperties>
</file>